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lang w:eastAsia="zh-CN"/>
        </w:rPr>
        <w:tab/>
      </w:r>
      <w:r>
        <w:rPr>
          <w:rFonts w:ascii="Times New Roman" w:hAnsi="Times New Roman" w:cs="Times New Roman"/>
          <w:b/>
          <w:sz w:val="28"/>
        </w:rPr>
        <w:t>《神奇的驾驶员——车辆自动驾驶中的人工智能技术》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短视频</w:t>
      </w:r>
      <w:r>
        <w:rPr>
          <w:rFonts w:hint="eastAsia" w:ascii="Times New Roman" w:hAnsi="Times New Roman" w:cs="Times New Roman"/>
          <w:b/>
          <w:sz w:val="28"/>
          <w:lang w:val="en-US" w:eastAsia="zh-Hans"/>
        </w:rPr>
        <w:t>制作项目</w:t>
      </w:r>
      <w:r>
        <w:rPr>
          <w:rFonts w:ascii="Times New Roman" w:hAnsi="Times New Roman" w:cs="Times New Roman"/>
          <w:b/>
          <w:sz w:val="28"/>
        </w:rPr>
        <w:t>服务技术要求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《神奇的驾驶员——车辆自动驾驶中的人工智能技术》为上海市 “科技创新行动计划”科普专项，致力于宣传人工智能科普知识。</w:t>
      </w:r>
    </w:p>
    <w:p>
      <w:pPr>
        <w:spacing w:line="36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（1）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报价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单位具有独立法人资格。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（2）本次采购不接受联合体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报价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确认合作关系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后不允许转包、分包。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（3）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报价单位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需熟悉互联网短视频制作，有科普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节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目制作经验优先。</w:t>
      </w:r>
    </w:p>
    <w:p>
      <w:pPr>
        <w:spacing w:line="360" w:lineRule="auto"/>
        <w:ind w:firstLine="42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Hans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（4）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Hans"/>
        </w:rPr>
        <w:t>服务人员：选派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Hans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Hans"/>
        </w:rPr>
        <w:t>名及以上专业人员参与项目。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各项专业工种作业人员需熟知询价单位制作需求、了解项目重点和方向，以保证项目顺利实施。</w:t>
      </w:r>
    </w:p>
    <w:p>
      <w:pPr>
        <w:spacing w:line="360" w:lineRule="auto"/>
        <w:ind w:firstLine="420"/>
        <w:rPr>
          <w:rFonts w:hint="eastAsia" w:ascii="Times New Roman" w:hAnsi="Times New Roman" w:cs="Times New Roman"/>
          <w:b/>
          <w:sz w:val="24"/>
          <w:lang w:val="en-US" w:eastAsia="zh-Hans"/>
        </w:rPr>
      </w:pPr>
      <w:r>
        <w:rPr>
          <w:rFonts w:hint="eastAsia" w:ascii="Times New Roman" w:hAnsi="Times New Roman" w:cs="Times New Roman"/>
          <w:b/>
          <w:sz w:val="24"/>
          <w:lang w:val="en-US" w:eastAsia="zh-Hans"/>
        </w:rPr>
        <w:t>二、技术要求</w:t>
      </w:r>
    </w:p>
    <w:p>
      <w:pPr>
        <w:numPr>
          <w:ilvl w:val="0"/>
          <w:numId w:val="1"/>
        </w:num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报价单位需完成不少于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个实拍短视频的制作。</w:t>
      </w:r>
    </w:p>
    <w:p>
      <w:pPr>
        <w:spacing w:line="360" w:lineRule="auto"/>
        <w:ind w:firstLine="420"/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）视频脚本由我社提供，报价单位需依据脚本完善拍摄方案，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自行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设计、组织、实施完成拍摄、剪辑、包装和调色工作。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报价单位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自行组建专业团队完成视频制作工作：配有导演/制片/摄像/灯光/音响/后期等相关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专业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人员。拍摄前提供详细的拍摄计划，并保证与采购方有效沟通，后期需尊重采购方的修改意见。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报价单位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能满足多种拍摄需求，如场景摆拍、抠像拍摄、外景拍摄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等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，使用多种专业拍摄设备，如电影机摄像器材、航拍无人机、摄像机稳定器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、专业录音机、影视级灯光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 xml:space="preserve">等。 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）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频要求视频制作专业、画面丰富、剪辑得当、节奏适宜。</w:t>
      </w:r>
    </w:p>
    <w:p>
      <w:pPr>
        <w:spacing w:line="360" w:lineRule="auto"/>
        <w:ind w:firstLine="42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视频须有片头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和片尾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部分，不超过10秒，片头应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包括但不限于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项目logo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、 视频名称等。 </w:t>
      </w:r>
    </w:p>
    <w:p>
      <w:pPr>
        <w:spacing w:line="360" w:lineRule="auto"/>
        <w:ind w:firstLine="42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视频需要达到广播级播出效果，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视频格式为标准MP4（Mpeg4/H.264/AVC格式）格式，视频分辨率不得低 于1920*1080像素，视频目标比特率≥15Mbps，视频帧数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不低于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25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帧。使用专业非线性编辑系统渲染成片，所有内容编辑结束后，生成成片，成品为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1080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P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高清制式。</w:t>
      </w:r>
    </w:p>
    <w:p>
      <w:pPr>
        <w:spacing w:line="360" w:lineRule="auto"/>
        <w:ind w:firstLine="420"/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）视频所用素材需保证不侵犯第三方版权。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9</w:t>
      </w:r>
      <w:r>
        <w:rPr>
          <w:rFonts w:hint="eastAsia" w:ascii="Times New Roman" w:hAnsi="Times New Roman" w:eastAsia="宋体" w:cs="Times New Roman"/>
          <w:sz w:val="24"/>
          <w:szCs w:val="24"/>
          <w:lang w:eastAsia="zh-Hans"/>
        </w:rPr>
        <w:t>）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 xml:space="preserve">自合同生效之日起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天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内完成所有视频制作，并上交项目成果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。</w:t>
      </w:r>
    </w:p>
    <w:p>
      <w:pPr>
        <w:spacing w:line="36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hint="default"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万元。</w:t>
      </w:r>
    </w:p>
    <w:p>
      <w:pPr>
        <w:tabs>
          <w:tab w:val="left" w:pos="2430"/>
        </w:tabs>
        <w:bidi w:val="0"/>
        <w:jc w:val="left"/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EBF90"/>
    <w:multiLevelType w:val="singleLevel"/>
    <w:tmpl w:val="EB2EBF9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70026"/>
    <w:rsid w:val="F3FB27A0"/>
    <w:rsid w:val="F777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2023-04-23T06:35:00Z</dcterms:created>
  <dc:creator>渴望流星</dc:creator>
  <cp:lastModifiedBy>渴望流星</cp:lastModifiedBy>
  <dcterms:modified xsi:type="dcterms:W3CDTF">2023-04-23T00:44:52Z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A5EC48704EEB6C36CBF04364BB96B1E3</vt:lpwstr>
  </property>
</Properties>
</file>