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A588E">
      <w:pPr>
        <w:rPr>
          <w:rFonts w:hint="eastAsia" w:eastAsia="宋体"/>
          <w:b/>
          <w:color w:val="FF0000"/>
          <w:sz w:val="72"/>
          <w:lang w:eastAsia="zh-CN"/>
        </w:rPr>
      </w:pPr>
      <w:r>
        <w:rPr>
          <w:rFonts w:hint="eastAsia"/>
          <w:b/>
          <w:sz w:val="24"/>
          <w:szCs w:val="21"/>
        </w:rPr>
        <w:t>招标编号：2025-00</w:t>
      </w:r>
      <w:r>
        <w:rPr>
          <w:rFonts w:hint="eastAsia"/>
          <w:b/>
          <w:sz w:val="24"/>
          <w:szCs w:val="21"/>
          <w:lang w:val="en-US" w:eastAsia="zh-CN"/>
        </w:rPr>
        <w:t>4</w:t>
      </w:r>
      <w:bookmarkStart w:id="5" w:name="_GoBack"/>
      <w:bookmarkEnd w:id="5"/>
    </w:p>
    <w:p w14:paraId="3EDA9BCA">
      <w:pPr>
        <w:rPr>
          <w:color w:val="000000"/>
          <w:sz w:val="52"/>
        </w:rPr>
      </w:pPr>
    </w:p>
    <w:p w14:paraId="19415837">
      <w:pPr>
        <w:rPr>
          <w:color w:val="000000"/>
          <w:sz w:val="52"/>
        </w:rPr>
      </w:pPr>
    </w:p>
    <w:p w14:paraId="5D360CD7">
      <w:pPr>
        <w:jc w:val="center"/>
        <w:rPr>
          <w:color w:val="000000"/>
          <w:sz w:val="52"/>
        </w:rPr>
      </w:pPr>
      <w:r>
        <w:rPr>
          <w:rFonts w:hint="eastAsia"/>
          <w:color w:val="000000"/>
          <w:sz w:val="52"/>
        </w:rPr>
        <w:t>上海交通大学出版社有限公司</w:t>
      </w:r>
    </w:p>
    <w:p w14:paraId="2C3FBD89">
      <w:pPr>
        <w:jc w:val="center"/>
        <w:rPr>
          <w:color w:val="000000"/>
          <w:sz w:val="52"/>
        </w:rPr>
      </w:pPr>
      <w:r>
        <w:rPr>
          <w:rFonts w:hint="eastAsia"/>
          <w:color w:val="000000"/>
          <w:sz w:val="52"/>
        </w:rPr>
        <w:t>排版业务协作供应商</w:t>
      </w:r>
    </w:p>
    <w:p w14:paraId="6CF94B37">
      <w:pPr>
        <w:pStyle w:val="4"/>
        <w:spacing w:line="360" w:lineRule="auto"/>
        <w:jc w:val="center"/>
      </w:pPr>
    </w:p>
    <w:p w14:paraId="629F83C5">
      <w:pPr>
        <w:pStyle w:val="4"/>
        <w:spacing w:line="360" w:lineRule="auto"/>
        <w:jc w:val="center"/>
        <w:rPr>
          <w:color w:val="FF0000"/>
          <w:sz w:val="52"/>
        </w:rPr>
      </w:pPr>
      <w:r>
        <w:t xml:space="preserve"> </w:t>
      </w:r>
    </w:p>
    <w:p w14:paraId="6D1D441A">
      <w:pPr>
        <w:spacing w:line="360" w:lineRule="auto"/>
        <w:jc w:val="center"/>
        <w:rPr>
          <w:b/>
          <w:color w:val="000000"/>
          <w:w w:val="150"/>
          <w:sz w:val="52"/>
        </w:rPr>
      </w:pPr>
      <w:r>
        <w:rPr>
          <w:rFonts w:hint="eastAsia"/>
          <w:b/>
          <w:color w:val="000000"/>
          <w:w w:val="150"/>
          <w:sz w:val="52"/>
        </w:rPr>
        <w:t>招</w:t>
      </w:r>
    </w:p>
    <w:p w14:paraId="38D24DA9">
      <w:pPr>
        <w:spacing w:line="360" w:lineRule="auto"/>
        <w:jc w:val="center"/>
        <w:rPr>
          <w:color w:val="000000"/>
          <w:sz w:val="28"/>
        </w:rPr>
      </w:pPr>
    </w:p>
    <w:p w14:paraId="5EA1FCBF">
      <w:pPr>
        <w:spacing w:line="360" w:lineRule="auto"/>
        <w:jc w:val="center"/>
        <w:rPr>
          <w:color w:val="000000"/>
          <w:sz w:val="52"/>
        </w:rPr>
      </w:pPr>
      <w:r>
        <w:rPr>
          <w:rFonts w:hint="eastAsia"/>
          <w:b/>
          <w:color w:val="000000"/>
          <w:w w:val="150"/>
          <w:sz w:val="52"/>
        </w:rPr>
        <w:t>标</w:t>
      </w:r>
    </w:p>
    <w:p w14:paraId="3CD9AA10">
      <w:pPr>
        <w:spacing w:line="360" w:lineRule="auto"/>
        <w:jc w:val="center"/>
        <w:rPr>
          <w:color w:val="000000"/>
          <w:sz w:val="28"/>
        </w:rPr>
      </w:pPr>
    </w:p>
    <w:p w14:paraId="48648DEB">
      <w:pPr>
        <w:spacing w:line="360" w:lineRule="auto"/>
        <w:jc w:val="center"/>
        <w:rPr>
          <w:b/>
          <w:color w:val="000000"/>
          <w:sz w:val="52"/>
        </w:rPr>
      </w:pPr>
      <w:r>
        <w:rPr>
          <w:rFonts w:hint="eastAsia"/>
          <w:b/>
          <w:color w:val="000000"/>
          <w:w w:val="150"/>
          <w:sz w:val="52"/>
        </w:rPr>
        <w:t>文</w:t>
      </w:r>
    </w:p>
    <w:p w14:paraId="00A1DADF">
      <w:pPr>
        <w:spacing w:line="360" w:lineRule="auto"/>
        <w:jc w:val="center"/>
        <w:rPr>
          <w:color w:val="000000"/>
          <w:sz w:val="28"/>
        </w:rPr>
      </w:pPr>
    </w:p>
    <w:p w14:paraId="4FA592F4">
      <w:pPr>
        <w:spacing w:line="360" w:lineRule="auto"/>
        <w:jc w:val="center"/>
        <w:rPr>
          <w:color w:val="000000"/>
          <w:sz w:val="52"/>
        </w:rPr>
      </w:pPr>
      <w:r>
        <w:rPr>
          <w:rFonts w:hint="eastAsia"/>
          <w:b/>
          <w:color w:val="000000"/>
          <w:w w:val="150"/>
          <w:sz w:val="52"/>
        </w:rPr>
        <w:t>件</w:t>
      </w:r>
    </w:p>
    <w:p w14:paraId="0F3F8D4B">
      <w:pPr>
        <w:spacing w:line="360" w:lineRule="auto"/>
        <w:rPr>
          <w:color w:val="000000"/>
          <w:sz w:val="28"/>
        </w:rPr>
      </w:pPr>
    </w:p>
    <w:p w14:paraId="2AB52C0E">
      <w:pPr>
        <w:spacing w:line="360" w:lineRule="auto"/>
        <w:rPr>
          <w:color w:val="000000"/>
          <w:sz w:val="28"/>
        </w:rPr>
      </w:pPr>
    </w:p>
    <w:p w14:paraId="4318DCB4">
      <w:pPr>
        <w:spacing w:line="360" w:lineRule="auto"/>
        <w:jc w:val="center"/>
        <w:rPr>
          <w:color w:val="000000"/>
          <w:sz w:val="28"/>
        </w:rPr>
      </w:pPr>
      <w:r>
        <w:rPr>
          <w:rFonts w:hint="eastAsia"/>
          <w:color w:val="000000"/>
          <w:sz w:val="28"/>
        </w:rPr>
        <w:t>招标人：</w:t>
      </w:r>
      <w:bookmarkStart w:id="0" w:name="sign"/>
      <w:bookmarkEnd w:id="0"/>
      <w:r>
        <w:rPr>
          <w:rFonts w:hint="eastAsia"/>
          <w:color w:val="000000"/>
          <w:sz w:val="28"/>
        </w:rPr>
        <w:t>上海交通大学出版社有限公司</w:t>
      </w:r>
    </w:p>
    <w:p w14:paraId="4B860E61">
      <w:pPr>
        <w:jc w:val="center"/>
        <w:rPr>
          <w:b/>
          <w:sz w:val="30"/>
          <w:szCs w:val="30"/>
        </w:rPr>
        <w:sectPr>
          <w:headerReference r:id="rId3" w:type="default"/>
          <w:footerReference r:id="rId4" w:type="default"/>
          <w:footerReference r:id="rId5" w:type="even"/>
          <w:pgSz w:w="11906" w:h="16838"/>
          <w:pgMar w:top="1440" w:right="1800" w:bottom="1440" w:left="1800" w:header="0" w:footer="567" w:gutter="0"/>
          <w:pgNumType w:start="1"/>
          <w:cols w:space="720" w:num="1"/>
          <w:titlePg/>
          <w:docGrid w:type="lines" w:linePitch="312" w:charSpace="0"/>
        </w:sectPr>
      </w:pPr>
      <w:r>
        <w:rPr>
          <w:rFonts w:hint="eastAsia"/>
          <w:b/>
          <w:sz w:val="30"/>
          <w:szCs w:val="30"/>
        </w:rPr>
        <w:t>告</w:t>
      </w:r>
      <w:r>
        <w:rPr>
          <w:b/>
          <w:sz w:val="30"/>
          <w:szCs w:val="30"/>
        </w:rPr>
        <w:t xml:space="preserve"> </w:t>
      </w:r>
      <w:r>
        <w:rPr>
          <w:rFonts w:hint="eastAsia"/>
          <w:b/>
          <w:sz w:val="30"/>
          <w:szCs w:val="30"/>
        </w:rPr>
        <w:t>投</w:t>
      </w:r>
      <w:r>
        <w:rPr>
          <w:b/>
          <w:sz w:val="30"/>
          <w:szCs w:val="30"/>
        </w:rPr>
        <w:t xml:space="preserve"> </w:t>
      </w:r>
      <w:r>
        <w:rPr>
          <w:rFonts w:hint="eastAsia"/>
          <w:b/>
          <w:sz w:val="30"/>
          <w:szCs w:val="30"/>
        </w:rPr>
        <w:t>标</w:t>
      </w:r>
      <w:r>
        <w:rPr>
          <w:b/>
          <w:sz w:val="30"/>
          <w:szCs w:val="30"/>
        </w:rPr>
        <w:t xml:space="preserve"> </w:t>
      </w:r>
      <w:r>
        <w:rPr>
          <w:rFonts w:hint="eastAsia"/>
          <w:b/>
          <w:sz w:val="30"/>
          <w:szCs w:val="30"/>
        </w:rPr>
        <w:t>人</w:t>
      </w:r>
      <w:r>
        <w:rPr>
          <w:b/>
          <w:sz w:val="30"/>
          <w:szCs w:val="30"/>
        </w:rPr>
        <w:t xml:space="preserve"> </w:t>
      </w:r>
      <w:r>
        <w:rPr>
          <w:rFonts w:hint="eastAsia"/>
          <w:b/>
          <w:sz w:val="30"/>
          <w:szCs w:val="30"/>
        </w:rPr>
        <w:t>书</w:t>
      </w:r>
    </w:p>
    <w:p w14:paraId="3A0E0761">
      <w:pPr>
        <w:spacing w:line="480" w:lineRule="auto"/>
        <w:jc w:val="center"/>
        <w:rPr>
          <w:b/>
          <w:sz w:val="44"/>
          <w:szCs w:val="44"/>
        </w:rPr>
      </w:pPr>
      <w:r>
        <w:rPr>
          <w:rFonts w:hint="eastAsia"/>
          <w:b/>
          <w:sz w:val="44"/>
          <w:szCs w:val="44"/>
        </w:rPr>
        <w:t>前   言</w:t>
      </w:r>
    </w:p>
    <w:p w14:paraId="2B51B36B">
      <w:pPr>
        <w:spacing w:line="480" w:lineRule="auto"/>
        <w:rPr>
          <w:b/>
          <w:sz w:val="28"/>
          <w:szCs w:val="28"/>
        </w:rPr>
      </w:pPr>
      <w:r>
        <w:rPr>
          <w:rFonts w:hint="eastAsia"/>
          <w:b/>
          <w:sz w:val="28"/>
          <w:szCs w:val="28"/>
        </w:rPr>
        <w:t>各投标人：</w:t>
      </w:r>
    </w:p>
    <w:p w14:paraId="3F0C0BD0">
      <w:pPr>
        <w:spacing w:line="480" w:lineRule="auto"/>
        <w:ind w:firstLine="567"/>
        <w:rPr>
          <w:sz w:val="28"/>
          <w:szCs w:val="28"/>
        </w:rPr>
      </w:pPr>
      <w:r>
        <w:rPr>
          <w:rFonts w:hint="eastAsia"/>
          <w:sz w:val="28"/>
          <w:szCs w:val="28"/>
        </w:rPr>
        <w:t>为进一步落实我社</w:t>
      </w:r>
      <w:r>
        <w:rPr>
          <w:sz w:val="28"/>
          <w:szCs w:val="28"/>
        </w:rPr>
        <w:t>事业发展的需要</w:t>
      </w:r>
      <w:r>
        <w:rPr>
          <w:rFonts w:hint="eastAsia"/>
          <w:sz w:val="28"/>
          <w:szCs w:val="28"/>
        </w:rPr>
        <w:t>，</w:t>
      </w:r>
      <w:r>
        <w:rPr>
          <w:sz w:val="28"/>
          <w:szCs w:val="28"/>
        </w:rPr>
        <w:t>根据《上海交通大学出版社有限公司招标管理办法》，</w:t>
      </w:r>
      <w:r>
        <w:rPr>
          <w:rFonts w:hint="eastAsia"/>
          <w:sz w:val="28"/>
          <w:szCs w:val="28"/>
        </w:rPr>
        <w:t>做好本次排版合作供应商招标工作，现提请投标人在制作投标文件时注意下列事项：</w:t>
      </w:r>
    </w:p>
    <w:p w14:paraId="0E2AFAFF">
      <w:pPr>
        <w:spacing w:line="480" w:lineRule="auto"/>
        <w:ind w:firstLine="567"/>
        <w:rPr>
          <w:sz w:val="28"/>
          <w:szCs w:val="28"/>
        </w:rPr>
      </w:pPr>
      <w:r>
        <w:rPr>
          <w:rFonts w:hint="eastAsia"/>
          <w:sz w:val="28"/>
          <w:szCs w:val="28"/>
        </w:rPr>
        <w:t>一、评标委员会主要是根据投标文件中企业实力、样书以及服务能力等指标来进行评定的。因此，投标文件应根据招标文件的要求进行制作，内容简洁明了，编排合理有序，具有针对性。</w:t>
      </w:r>
    </w:p>
    <w:p w14:paraId="56891AC2">
      <w:pPr>
        <w:spacing w:line="480" w:lineRule="auto"/>
        <w:ind w:firstLine="567"/>
        <w:rPr>
          <w:sz w:val="28"/>
          <w:szCs w:val="28"/>
        </w:rPr>
      </w:pPr>
      <w:r>
        <w:rPr>
          <w:rFonts w:hint="eastAsia"/>
          <w:sz w:val="28"/>
          <w:szCs w:val="28"/>
        </w:rPr>
        <w:t>二、与招标文件内容无关或不符合招标文件要求的资料不要编入投标文件。</w:t>
      </w:r>
    </w:p>
    <w:p w14:paraId="2AC104B2">
      <w:pPr>
        <w:spacing w:line="480" w:lineRule="auto"/>
        <w:ind w:firstLine="567"/>
        <w:rPr>
          <w:sz w:val="28"/>
          <w:szCs w:val="28"/>
        </w:rPr>
      </w:pPr>
      <w:r>
        <w:rPr>
          <w:rFonts w:hint="eastAsia"/>
          <w:sz w:val="28"/>
          <w:szCs w:val="28"/>
        </w:rPr>
        <w:t>三、投标文件应规范整齐、不易散落，纸张、封面和装订应力求简洁。</w:t>
      </w:r>
    </w:p>
    <w:p w14:paraId="5217B76A">
      <w:pPr>
        <w:spacing w:line="480" w:lineRule="auto"/>
        <w:ind w:firstLine="567"/>
        <w:rPr>
          <w:sz w:val="28"/>
          <w:szCs w:val="28"/>
        </w:rPr>
      </w:pPr>
      <w:r>
        <w:rPr>
          <w:rFonts w:hint="eastAsia"/>
          <w:sz w:val="28"/>
          <w:szCs w:val="28"/>
        </w:rPr>
        <w:t>四、招标文件正本一份，副本伍份，希望准备必要的电子资料（视频或PPT）。</w:t>
      </w:r>
    </w:p>
    <w:p w14:paraId="07FEC98F">
      <w:pPr>
        <w:spacing w:line="480" w:lineRule="auto"/>
        <w:ind w:firstLine="567"/>
        <w:rPr>
          <w:sz w:val="28"/>
          <w:szCs w:val="28"/>
        </w:rPr>
      </w:pPr>
      <w:r>
        <w:rPr>
          <w:rFonts w:hint="eastAsia"/>
          <w:sz w:val="28"/>
          <w:szCs w:val="28"/>
        </w:rPr>
        <w:t>五、本次招标不需投标方现场答辩。</w:t>
      </w:r>
    </w:p>
    <w:p w14:paraId="35E3B806">
      <w:pPr>
        <w:spacing w:line="480" w:lineRule="auto"/>
        <w:ind w:firstLine="5180" w:firstLineChars="1850"/>
        <w:rPr>
          <w:sz w:val="28"/>
          <w:szCs w:val="28"/>
        </w:rPr>
      </w:pPr>
    </w:p>
    <w:p w14:paraId="561351C6">
      <w:pPr>
        <w:spacing w:line="480" w:lineRule="auto"/>
        <w:ind w:firstLine="3920" w:firstLineChars="1400"/>
        <w:jc w:val="right"/>
        <w:rPr>
          <w:sz w:val="28"/>
          <w:szCs w:val="28"/>
        </w:rPr>
      </w:pPr>
      <w:r>
        <w:rPr>
          <w:rFonts w:hint="eastAsia"/>
          <w:sz w:val="28"/>
          <w:szCs w:val="28"/>
        </w:rPr>
        <w:t>上海交通大学出版社有限公司</w:t>
      </w:r>
    </w:p>
    <w:p w14:paraId="0785DB1E">
      <w:pPr>
        <w:pStyle w:val="4"/>
        <w:spacing w:before="213" w:line="480" w:lineRule="auto"/>
        <w:rPr>
          <w:rFonts w:ascii="Times New Roman"/>
        </w:rPr>
        <w:sectPr>
          <w:headerReference r:id="rId6" w:type="default"/>
          <w:footerReference r:id="rId7" w:type="default"/>
          <w:type w:val="continuous"/>
          <w:pgSz w:w="11910" w:h="16840"/>
          <w:pgMar w:top="2160" w:right="1417" w:bottom="920" w:left="1700" w:header="1851" w:footer="723" w:gutter="0"/>
          <w:pgNumType w:start="1"/>
          <w:cols w:space="720" w:num="1"/>
        </w:sectPr>
      </w:pPr>
    </w:p>
    <w:p w14:paraId="788082F6">
      <w:pPr>
        <w:pStyle w:val="2"/>
        <w:spacing w:before="20" w:line="240" w:lineRule="auto"/>
        <w:ind w:left="3" w:right="280"/>
        <w:jc w:val="center"/>
      </w:pPr>
      <w:r>
        <w:rPr>
          <w:spacing w:val="-10"/>
        </w:rPr>
        <w:t>第</w:t>
      </w:r>
      <w:r>
        <w:rPr>
          <w:rFonts w:hint="eastAsia"/>
          <w:spacing w:val="-10"/>
        </w:rPr>
        <w:t>一</w:t>
      </w:r>
      <w:r>
        <w:rPr>
          <w:spacing w:val="-10"/>
        </w:rPr>
        <w:t xml:space="preserve">章 </w:t>
      </w:r>
      <w:r>
        <w:rPr>
          <w:rFonts w:hint="eastAsia"/>
          <w:spacing w:val="-10"/>
        </w:rPr>
        <w:t>招标方式</w:t>
      </w:r>
    </w:p>
    <w:p w14:paraId="47C50B85">
      <w:pPr>
        <w:pStyle w:val="4"/>
        <w:spacing w:before="213"/>
        <w:rPr>
          <w:rFonts w:ascii="Times New Roman"/>
        </w:rPr>
      </w:pPr>
    </w:p>
    <w:p w14:paraId="1CD13CF4">
      <w:pPr>
        <w:pStyle w:val="4"/>
        <w:spacing w:line="360" w:lineRule="auto"/>
        <w:ind w:left="97" w:right="375" w:firstLine="480"/>
        <w:jc w:val="both"/>
      </w:pPr>
      <w:r>
        <w:rPr>
          <w:spacing w:val="-9"/>
        </w:rPr>
        <w:t>本次招标采取公开招标方式。招标人先将招标项目公告在</w:t>
      </w:r>
      <w:r>
        <w:rPr>
          <w:rFonts w:hint="eastAsia"/>
          <w:spacing w:val="-9"/>
        </w:rPr>
        <w:t>上海交通大学出版社有限公司</w:t>
      </w:r>
      <w:r>
        <w:rPr>
          <w:rFonts w:hint="eastAsia"/>
          <w:spacing w:val="-4"/>
        </w:rPr>
        <w:t>官网</w:t>
      </w:r>
      <w:r>
        <w:rPr>
          <w:spacing w:val="-4"/>
        </w:rPr>
        <w:t>发布，有意愿的企业可在规定时间内报名。招标人根据报名资料进</w:t>
      </w:r>
      <w:r>
        <w:rPr>
          <w:spacing w:val="-2"/>
        </w:rPr>
        <w:t>行资格预审，确定符合投标要求企业，发出正式招标文件。</w:t>
      </w:r>
    </w:p>
    <w:p w14:paraId="1C71F04D">
      <w:pPr>
        <w:pStyle w:val="4"/>
        <w:spacing w:line="300" w:lineRule="auto"/>
        <w:rPr>
          <w:sz w:val="28"/>
          <w:szCs w:val="28"/>
        </w:rPr>
      </w:pPr>
      <w:r>
        <w:rPr>
          <w:rFonts w:hint="eastAsia"/>
          <w:b/>
          <w:bCs/>
          <w:sz w:val="28"/>
          <w:szCs w:val="28"/>
        </w:rPr>
        <w:t>一、项目概况</w:t>
      </w:r>
    </w:p>
    <w:p w14:paraId="11516155">
      <w:pPr>
        <w:pStyle w:val="4"/>
        <w:spacing w:line="360" w:lineRule="auto"/>
        <w:ind w:firstLine="470" w:firstLineChars="196"/>
        <w:rPr>
          <w:b/>
          <w:kern w:val="2"/>
        </w:rPr>
      </w:pPr>
      <w:r>
        <w:rPr>
          <w:rFonts w:hint="eastAsia"/>
        </w:rPr>
        <w:t xml:space="preserve"> 1. 项目名称：</w:t>
      </w:r>
      <w:r>
        <w:rPr>
          <w:rFonts w:hint="eastAsia"/>
          <w:b/>
          <w:kern w:val="2"/>
          <w:u w:val="single"/>
        </w:rPr>
        <w:t>上海交通大学出版社有限公司</w:t>
      </w:r>
      <w:r>
        <w:rPr>
          <w:rFonts w:hint="eastAsia"/>
          <w:b/>
          <w:bCs/>
          <w:u w:val="single"/>
        </w:rPr>
        <w:t>排版业务协作</w:t>
      </w:r>
      <w:r>
        <w:rPr>
          <w:rFonts w:hint="eastAsia"/>
          <w:b/>
          <w:kern w:val="2"/>
          <w:u w:val="single"/>
        </w:rPr>
        <w:t>资格商</w:t>
      </w:r>
    </w:p>
    <w:p w14:paraId="325D5B25">
      <w:pPr>
        <w:pStyle w:val="4"/>
        <w:spacing w:line="360" w:lineRule="auto"/>
        <w:ind w:firstLine="590" w:firstLineChars="246"/>
      </w:pPr>
      <w:r>
        <w:rPr>
          <w:rFonts w:hint="eastAsia"/>
        </w:rPr>
        <w:t xml:space="preserve">2. 招标编号： </w:t>
      </w:r>
    </w:p>
    <w:p w14:paraId="3AD3C128">
      <w:pPr>
        <w:pStyle w:val="4"/>
        <w:spacing w:line="360" w:lineRule="auto"/>
        <w:ind w:firstLine="590" w:firstLineChars="246"/>
        <w:rPr>
          <w:b/>
          <w:kern w:val="2"/>
          <w:u w:val="single"/>
        </w:rPr>
      </w:pPr>
      <w:r>
        <w:rPr>
          <w:rFonts w:hint="eastAsia"/>
        </w:rPr>
        <w:t>3. 项目要求</w:t>
      </w:r>
    </w:p>
    <w:p w14:paraId="2EAFC188">
      <w:pPr>
        <w:pStyle w:val="5"/>
        <w:spacing w:line="360" w:lineRule="auto"/>
        <w:ind w:left="1422" w:leftChars="410" w:hanging="520" w:hangingChars="217"/>
        <w:rPr>
          <w:rFonts w:ascii="宋体" w:hAnsi="宋体"/>
          <w:szCs w:val="24"/>
        </w:rPr>
      </w:pPr>
      <w:r>
        <w:rPr>
          <w:rFonts w:hint="eastAsia" w:ascii="宋体" w:hAnsi="宋体"/>
          <w:szCs w:val="24"/>
        </w:rPr>
        <w:t>3.1中标者作为上海交通大学出版社有限公司定点协作商，主要承接上海交通大学出版社有限公司出版物排版服务。</w:t>
      </w:r>
    </w:p>
    <w:p w14:paraId="47BDE6C0">
      <w:pPr>
        <w:pStyle w:val="5"/>
        <w:spacing w:line="360" w:lineRule="auto"/>
        <w:ind w:left="1422" w:leftChars="410" w:hanging="520" w:hangingChars="217"/>
        <w:rPr>
          <w:rFonts w:ascii="宋体" w:hAnsi="宋体"/>
          <w:szCs w:val="24"/>
        </w:rPr>
      </w:pPr>
      <w:r>
        <w:rPr>
          <w:rFonts w:hint="eastAsia" w:ascii="宋体" w:hAnsi="宋体"/>
          <w:szCs w:val="24"/>
        </w:rPr>
        <w:t>3.2样书、样品单独密封，须在密封袋封面上注明样品、投标单位及联系方式，加盖公章，与投标文件同时递交。</w:t>
      </w:r>
    </w:p>
    <w:p w14:paraId="7AA53E88">
      <w:pPr>
        <w:pStyle w:val="5"/>
        <w:spacing w:line="360" w:lineRule="auto"/>
        <w:ind w:left="1422" w:leftChars="410" w:hanging="520" w:hangingChars="217"/>
        <w:rPr>
          <w:rFonts w:ascii="宋体" w:hAnsi="宋体"/>
          <w:szCs w:val="24"/>
        </w:rPr>
      </w:pPr>
      <w:r>
        <w:rPr>
          <w:rFonts w:hint="eastAsia" w:ascii="宋体" w:hAnsi="宋体"/>
          <w:szCs w:val="24"/>
        </w:rPr>
        <w:t>3.3投标文件须左侧胶粘装订成册，正本</w:t>
      </w:r>
      <w:r>
        <w:rPr>
          <w:rFonts w:hint="eastAsia" w:ascii="宋体" w:hAnsi="宋体"/>
          <w:szCs w:val="24"/>
          <w:u w:val="single"/>
        </w:rPr>
        <w:t xml:space="preserve"> 1 </w:t>
      </w:r>
      <w:r>
        <w:rPr>
          <w:rFonts w:hint="eastAsia" w:ascii="宋体" w:hAnsi="宋体"/>
          <w:szCs w:val="24"/>
        </w:rPr>
        <w:t>份，副本</w:t>
      </w:r>
      <w:r>
        <w:rPr>
          <w:rFonts w:hint="eastAsia" w:ascii="宋体" w:hAnsi="宋体"/>
          <w:b/>
          <w:szCs w:val="24"/>
          <w:u w:val="single"/>
        </w:rPr>
        <w:t xml:space="preserve"> </w:t>
      </w:r>
      <w:r>
        <w:rPr>
          <w:rFonts w:hint="eastAsia" w:ascii="宋体" w:hAnsi="宋体"/>
          <w:szCs w:val="24"/>
          <w:u w:val="single"/>
        </w:rPr>
        <w:t>5</w:t>
      </w:r>
      <w:r>
        <w:rPr>
          <w:rFonts w:hint="eastAsia" w:ascii="宋体" w:hAnsi="宋体"/>
          <w:b/>
          <w:szCs w:val="24"/>
          <w:u w:val="single"/>
        </w:rPr>
        <w:t xml:space="preserve"> </w:t>
      </w:r>
      <w:r>
        <w:rPr>
          <w:rFonts w:hint="eastAsia" w:ascii="宋体" w:hAnsi="宋体"/>
          <w:szCs w:val="24"/>
        </w:rPr>
        <w:t>份，</w:t>
      </w:r>
    </w:p>
    <w:p w14:paraId="1024F4AA">
      <w:pPr>
        <w:pStyle w:val="4"/>
        <w:spacing w:line="360" w:lineRule="auto"/>
        <w:ind w:firstLine="590" w:firstLineChars="246"/>
      </w:pPr>
      <w:r>
        <w:rPr>
          <w:rFonts w:hint="eastAsia"/>
        </w:rPr>
        <w:t>4. 中标有效期和合同的签订</w:t>
      </w:r>
    </w:p>
    <w:p w14:paraId="093E92C7">
      <w:pPr>
        <w:pStyle w:val="5"/>
        <w:spacing w:line="360" w:lineRule="auto"/>
        <w:ind w:left="1583" w:leftChars="410" w:hanging="681" w:hangingChars="284"/>
        <w:rPr>
          <w:rFonts w:ascii="宋体" w:hAnsi="宋体"/>
          <w:szCs w:val="24"/>
        </w:rPr>
      </w:pPr>
      <w:r>
        <w:rPr>
          <w:rFonts w:hint="eastAsia" w:ascii="宋体" w:hAnsi="宋体"/>
          <w:szCs w:val="24"/>
        </w:rPr>
        <w:t xml:space="preserve">4.1中标有效期 </w:t>
      </w:r>
      <w:r>
        <w:rPr>
          <w:rFonts w:hint="eastAsia" w:ascii="宋体" w:hAnsi="宋体"/>
          <w:szCs w:val="24"/>
          <w:u w:val="single"/>
        </w:rPr>
        <w:t xml:space="preserve"> 2 </w:t>
      </w:r>
      <w:r>
        <w:rPr>
          <w:rFonts w:hint="eastAsia" w:ascii="宋体" w:hAnsi="宋体"/>
          <w:szCs w:val="24"/>
        </w:rPr>
        <w:t>年，即为：</w:t>
      </w:r>
      <w:r>
        <w:rPr>
          <w:rFonts w:hint="eastAsia" w:ascii="宋体" w:hAnsi="宋体"/>
          <w:szCs w:val="24"/>
          <w:u w:val="single"/>
        </w:rPr>
        <w:t>2025</w:t>
      </w:r>
      <w:r>
        <w:rPr>
          <w:rFonts w:hint="eastAsia" w:ascii="宋体" w:hAnsi="宋体"/>
          <w:szCs w:val="24"/>
        </w:rPr>
        <w:t>年</w:t>
      </w:r>
      <w:r>
        <w:rPr>
          <w:rFonts w:hint="eastAsia" w:ascii="宋体" w:hAnsi="宋体"/>
          <w:szCs w:val="24"/>
          <w:u w:val="single"/>
        </w:rPr>
        <w:t xml:space="preserve"> 9 </w:t>
      </w:r>
      <w:r>
        <w:rPr>
          <w:rFonts w:hint="eastAsia" w:ascii="宋体" w:hAnsi="宋体"/>
          <w:szCs w:val="24"/>
        </w:rPr>
        <w:t>月</w:t>
      </w:r>
      <w:r>
        <w:rPr>
          <w:rFonts w:hint="eastAsia" w:ascii="宋体" w:hAnsi="宋体"/>
          <w:szCs w:val="24"/>
          <w:u w:val="single"/>
        </w:rPr>
        <w:t xml:space="preserve"> 1 </w:t>
      </w:r>
      <w:r>
        <w:rPr>
          <w:rFonts w:hint="eastAsia" w:ascii="宋体" w:hAnsi="宋体"/>
          <w:szCs w:val="24"/>
        </w:rPr>
        <w:t>日起至</w:t>
      </w:r>
      <w:r>
        <w:rPr>
          <w:rFonts w:hint="eastAsia" w:ascii="宋体" w:hAnsi="宋体"/>
          <w:szCs w:val="24"/>
          <w:u w:val="single"/>
        </w:rPr>
        <w:t>2027</w:t>
      </w:r>
      <w:r>
        <w:rPr>
          <w:rFonts w:hint="eastAsia" w:ascii="宋体" w:hAnsi="宋体"/>
          <w:szCs w:val="24"/>
        </w:rPr>
        <w:t>年</w:t>
      </w:r>
      <w:r>
        <w:rPr>
          <w:rFonts w:hint="eastAsia" w:ascii="宋体" w:hAnsi="宋体"/>
          <w:szCs w:val="24"/>
          <w:u w:val="single"/>
        </w:rPr>
        <w:t xml:space="preserve"> </w:t>
      </w:r>
      <w:r>
        <w:rPr>
          <w:rFonts w:hint="eastAsia" w:ascii="宋体" w:hAnsi="宋体"/>
          <w:szCs w:val="24"/>
          <w:u w:val="single"/>
          <w:lang w:val="en-US" w:eastAsia="zh-CN"/>
        </w:rPr>
        <w:t>8</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u w:val="single"/>
          <w:lang w:val="en-US" w:eastAsia="zh-CN"/>
        </w:rPr>
        <w:t>3</w:t>
      </w:r>
      <w:r>
        <w:rPr>
          <w:rFonts w:ascii="宋体" w:hAnsi="宋体"/>
          <w:szCs w:val="24"/>
          <w:u w:val="single"/>
        </w:rPr>
        <w:t>1</w:t>
      </w:r>
      <w:r>
        <w:rPr>
          <w:rFonts w:hint="eastAsia" w:ascii="宋体" w:hAnsi="宋体"/>
          <w:szCs w:val="24"/>
          <w:u w:val="single"/>
        </w:rPr>
        <w:t xml:space="preserve"> </w:t>
      </w:r>
      <w:r>
        <w:rPr>
          <w:rFonts w:hint="eastAsia" w:ascii="宋体" w:hAnsi="宋体"/>
          <w:szCs w:val="24"/>
        </w:rPr>
        <w:t>日止；</w:t>
      </w:r>
    </w:p>
    <w:p w14:paraId="36E0413F">
      <w:pPr>
        <w:spacing w:line="300" w:lineRule="auto"/>
        <w:ind w:firstLine="315" w:firstLineChars="150"/>
        <w:rPr>
          <w:sz w:val="21"/>
          <w:szCs w:val="21"/>
        </w:rPr>
      </w:pPr>
    </w:p>
    <w:p w14:paraId="5CBB3A0B">
      <w:pPr>
        <w:spacing w:before="120" w:beforeLines="50" w:after="120" w:afterLines="50" w:line="300" w:lineRule="auto"/>
        <w:outlineLvl w:val="1"/>
        <w:rPr>
          <w:b/>
          <w:bCs/>
          <w:sz w:val="28"/>
          <w:szCs w:val="28"/>
        </w:rPr>
      </w:pPr>
      <w:r>
        <w:rPr>
          <w:rFonts w:hint="eastAsia"/>
          <w:b/>
          <w:bCs/>
          <w:sz w:val="28"/>
          <w:szCs w:val="28"/>
        </w:rPr>
        <w:t>二、合格的投标人必须具备以下条件</w:t>
      </w:r>
    </w:p>
    <w:p w14:paraId="53A681AC">
      <w:pPr>
        <w:pStyle w:val="4"/>
        <w:spacing w:before="156" w:line="360" w:lineRule="auto"/>
        <w:ind w:left="577"/>
      </w:pPr>
      <w:r>
        <w:rPr>
          <w:spacing w:val="-1"/>
        </w:rPr>
        <w:t>申请报名的供应商应具备以下条件：</w:t>
      </w:r>
    </w:p>
    <w:p w14:paraId="213283DA">
      <w:pPr>
        <w:pStyle w:val="4"/>
        <w:numPr>
          <w:ilvl w:val="0"/>
          <w:numId w:val="2"/>
        </w:numPr>
        <w:spacing w:line="360" w:lineRule="auto"/>
        <w:ind w:hanging="199"/>
      </w:pPr>
      <w:r>
        <w:t>近三年内，经营活动中无重大违法记录。</w:t>
      </w:r>
    </w:p>
    <w:p w14:paraId="5167662B">
      <w:pPr>
        <w:pStyle w:val="4"/>
        <w:numPr>
          <w:ilvl w:val="0"/>
          <w:numId w:val="2"/>
        </w:numPr>
        <w:spacing w:line="360" w:lineRule="auto"/>
        <w:ind w:hanging="199"/>
      </w:pPr>
      <w:r>
        <w:t>具有履行合同所必需的人员和专业技术能力。</w:t>
      </w:r>
    </w:p>
    <w:p w14:paraId="2FBA7E8C">
      <w:pPr>
        <w:pStyle w:val="4"/>
        <w:numPr>
          <w:ilvl w:val="0"/>
          <w:numId w:val="2"/>
        </w:numPr>
        <w:spacing w:line="360" w:lineRule="auto"/>
        <w:ind w:hanging="199"/>
      </w:pPr>
      <w:r>
        <w:t>具有良好的商业信誉和健全的财务会计制度。</w:t>
      </w:r>
    </w:p>
    <w:p w14:paraId="3E97B7E1">
      <w:pPr>
        <w:pStyle w:val="4"/>
        <w:numPr>
          <w:ilvl w:val="0"/>
          <w:numId w:val="2"/>
        </w:numPr>
        <w:spacing w:line="360" w:lineRule="auto"/>
        <w:ind w:hanging="199"/>
      </w:pPr>
      <w:r>
        <w:t>具有独立承担民事责任的能力。</w:t>
      </w:r>
    </w:p>
    <w:p w14:paraId="5090CDA5">
      <w:pPr>
        <w:pStyle w:val="4"/>
        <w:numPr>
          <w:ilvl w:val="0"/>
          <w:numId w:val="2"/>
        </w:numPr>
        <w:spacing w:line="360" w:lineRule="auto"/>
        <w:ind w:hanging="199"/>
      </w:pPr>
      <w:r>
        <w:t>严格遵守国家出版物</w:t>
      </w:r>
      <w:r>
        <w:rPr>
          <w:rFonts w:hint="eastAsia"/>
        </w:rPr>
        <w:t>排版、</w:t>
      </w:r>
      <w:r>
        <w:t>印制业务相关的法律和规定。</w:t>
      </w:r>
    </w:p>
    <w:p w14:paraId="17AA2227">
      <w:pPr>
        <w:pStyle w:val="4"/>
        <w:numPr>
          <w:ilvl w:val="0"/>
          <w:numId w:val="2"/>
        </w:numPr>
        <w:spacing w:line="360" w:lineRule="auto"/>
        <w:ind w:hanging="199"/>
      </w:pPr>
      <w:r>
        <w:t>履行</w:t>
      </w:r>
      <w:r>
        <w:rPr>
          <w:rFonts w:hint="eastAsia"/>
        </w:rPr>
        <w:t>上海交通大学出版社有限公司排版</w:t>
      </w:r>
      <w:r>
        <w:t>业务协作合同义务，执行</w:t>
      </w:r>
      <w:r>
        <w:rPr>
          <w:rFonts w:hint="eastAsia"/>
        </w:rPr>
        <w:t>上海交通大学出版社有限公司</w:t>
      </w:r>
      <w:r>
        <w:rPr>
          <w:rFonts w:hint="eastAsia"/>
          <w:spacing w:val="-8"/>
        </w:rPr>
        <w:t>排版</w:t>
      </w:r>
      <w:r>
        <w:rPr>
          <w:spacing w:val="-8"/>
        </w:rPr>
        <w:t>业务的相关管理规定，接受</w:t>
      </w:r>
      <w:r>
        <w:rPr>
          <w:rFonts w:hint="eastAsia"/>
          <w:spacing w:val="-8"/>
        </w:rPr>
        <w:t>上海交通大学出版社有限公司</w:t>
      </w:r>
      <w:r>
        <w:rPr>
          <w:spacing w:val="-8"/>
        </w:rPr>
        <w:t>对</w:t>
      </w:r>
      <w:r>
        <w:rPr>
          <w:rFonts w:hint="eastAsia"/>
          <w:spacing w:val="-8"/>
        </w:rPr>
        <w:t>排版</w:t>
      </w:r>
      <w:r>
        <w:rPr>
          <w:spacing w:val="-8"/>
        </w:rPr>
        <w:t>业务的</w:t>
      </w:r>
      <w:r>
        <w:rPr>
          <w:spacing w:val="-2"/>
        </w:rPr>
        <w:t>监督检查和奖惩。</w:t>
      </w:r>
    </w:p>
    <w:p w14:paraId="0D087BAD">
      <w:pPr>
        <w:pStyle w:val="4"/>
        <w:spacing w:before="196" w:line="360" w:lineRule="auto"/>
        <w:ind w:left="97" w:right="374" w:firstLine="480"/>
      </w:pPr>
      <w:r>
        <w:rPr>
          <w:spacing w:val="-4"/>
        </w:rPr>
        <w:t>供应商应对所提供资料和信息的合法性、真实性、有效性负责，并承担相关</w:t>
      </w:r>
      <w:r>
        <w:rPr>
          <w:spacing w:val="-2"/>
        </w:rPr>
        <w:t>法律责任。如有特殊情况，请另件详细说明，由我社根据实际需求决定。</w:t>
      </w:r>
    </w:p>
    <w:p w14:paraId="78F221E6">
      <w:pPr>
        <w:spacing w:line="300" w:lineRule="auto"/>
        <w:ind w:firstLine="315" w:firstLineChars="150"/>
        <w:rPr>
          <w:sz w:val="21"/>
          <w:szCs w:val="21"/>
        </w:rPr>
      </w:pPr>
    </w:p>
    <w:p w14:paraId="382112FB">
      <w:pPr>
        <w:spacing w:before="150" w:after="150" w:line="435" w:lineRule="atLeast"/>
        <w:rPr>
          <w:b/>
          <w:bCs/>
          <w:sz w:val="28"/>
          <w:szCs w:val="28"/>
        </w:rPr>
      </w:pPr>
      <w:r>
        <w:rPr>
          <w:rFonts w:hint="eastAsia"/>
          <w:b/>
          <w:bCs/>
          <w:sz w:val="28"/>
          <w:szCs w:val="28"/>
        </w:rPr>
        <w:t>三、招标报名</w:t>
      </w:r>
      <w:r>
        <w:rPr>
          <w:b/>
          <w:bCs/>
          <w:sz w:val="28"/>
          <w:szCs w:val="28"/>
        </w:rPr>
        <w:t>及</w:t>
      </w:r>
      <w:r>
        <w:rPr>
          <w:rFonts w:hint="eastAsia"/>
          <w:b/>
          <w:bCs/>
          <w:sz w:val="28"/>
          <w:szCs w:val="28"/>
        </w:rPr>
        <w:t>文件领取方式、时间</w:t>
      </w:r>
    </w:p>
    <w:p w14:paraId="4928EE6B">
      <w:pPr>
        <w:spacing w:line="360" w:lineRule="auto"/>
        <w:ind w:firstLine="360" w:firstLineChars="150"/>
        <w:rPr>
          <w:sz w:val="24"/>
          <w:szCs w:val="24"/>
        </w:rPr>
      </w:pPr>
      <w:r>
        <w:rPr>
          <w:rFonts w:hint="eastAsia"/>
          <w:sz w:val="24"/>
          <w:szCs w:val="24"/>
        </w:rPr>
        <w:t>1．领取方式：</w:t>
      </w:r>
      <w:r>
        <w:rPr>
          <w:rFonts w:hint="eastAsia"/>
          <w:b/>
          <w:bCs/>
          <w:sz w:val="24"/>
          <w:szCs w:val="24"/>
          <w:u w:val="single"/>
        </w:rPr>
        <w:t>上海交通大学出版社有限公司官网下载</w:t>
      </w:r>
    </w:p>
    <w:p w14:paraId="4F72C35F">
      <w:pPr>
        <w:spacing w:line="360" w:lineRule="auto"/>
        <w:ind w:firstLine="360" w:firstLineChars="150"/>
        <w:rPr>
          <w:rFonts w:hint="eastAsia" w:eastAsia="宋体"/>
          <w:sz w:val="24"/>
          <w:szCs w:val="24"/>
          <w:lang w:eastAsia="zh-CN"/>
        </w:rPr>
      </w:pPr>
      <w:r>
        <w:rPr>
          <w:rFonts w:hint="eastAsia"/>
          <w:sz w:val="24"/>
          <w:szCs w:val="24"/>
        </w:rPr>
        <w:t>时间：2025年</w:t>
      </w:r>
      <w:r>
        <w:rPr>
          <w:rFonts w:hint="eastAsia"/>
          <w:sz w:val="24"/>
          <w:szCs w:val="24"/>
          <w:lang w:val="en-US" w:eastAsia="zh-CN"/>
        </w:rPr>
        <w:t>7</w:t>
      </w:r>
      <w:r>
        <w:rPr>
          <w:rFonts w:hint="eastAsia"/>
          <w:sz w:val="24"/>
          <w:szCs w:val="24"/>
        </w:rPr>
        <w:t>月</w:t>
      </w:r>
      <w:r>
        <w:rPr>
          <w:rFonts w:hint="eastAsia"/>
          <w:sz w:val="24"/>
          <w:szCs w:val="24"/>
          <w:lang w:val="en-US" w:eastAsia="zh-CN"/>
        </w:rPr>
        <w:t>1</w:t>
      </w:r>
      <w:r>
        <w:rPr>
          <w:rFonts w:hint="eastAsia"/>
          <w:sz w:val="24"/>
          <w:szCs w:val="24"/>
        </w:rPr>
        <w:t>日至2025年7月</w:t>
      </w:r>
      <w:r>
        <w:rPr>
          <w:rFonts w:hint="eastAsia"/>
          <w:sz w:val="24"/>
          <w:szCs w:val="24"/>
          <w:lang w:val="en-US" w:eastAsia="zh-CN"/>
        </w:rPr>
        <w:t>15</w:t>
      </w:r>
      <w:r>
        <w:rPr>
          <w:rFonts w:hint="eastAsia"/>
          <w:sz w:val="24"/>
          <w:szCs w:val="24"/>
        </w:rPr>
        <w:t>日（上午9:00-11:30，下午13:00-16:00，节假日除外）</w:t>
      </w:r>
    </w:p>
    <w:p w14:paraId="410D728F">
      <w:pPr>
        <w:spacing w:line="360" w:lineRule="auto"/>
        <w:ind w:firstLine="360" w:firstLineChars="150"/>
        <w:rPr>
          <w:rFonts w:hint="default" w:eastAsia="宋体"/>
          <w:sz w:val="24"/>
          <w:szCs w:val="24"/>
          <w:lang w:val="en-US" w:eastAsia="zh-CN"/>
        </w:rPr>
      </w:pPr>
      <w:r>
        <w:rPr>
          <w:rFonts w:hint="eastAsia"/>
          <w:sz w:val="24"/>
          <w:szCs w:val="24"/>
        </w:rPr>
        <w:t>材料送达地址：上海市徐汇区番禺路951号</w:t>
      </w:r>
      <w:r>
        <w:rPr>
          <w:rFonts w:hint="eastAsia"/>
          <w:sz w:val="24"/>
          <w:szCs w:val="24"/>
          <w:lang w:val="en-US" w:eastAsia="zh-CN"/>
        </w:rPr>
        <w:t>招标小组</w:t>
      </w:r>
    </w:p>
    <w:p w14:paraId="3510B1D0">
      <w:pPr>
        <w:numPr>
          <w:ilvl w:val="0"/>
          <w:numId w:val="3"/>
        </w:numPr>
        <w:spacing w:line="360" w:lineRule="auto"/>
        <w:ind w:firstLine="360" w:firstLineChars="150"/>
        <w:rPr>
          <w:sz w:val="24"/>
          <w:szCs w:val="24"/>
        </w:rPr>
      </w:pPr>
      <w:r>
        <w:rPr>
          <w:rFonts w:hint="eastAsia"/>
          <w:sz w:val="24"/>
          <w:szCs w:val="24"/>
        </w:rPr>
        <w:t>投标文件接收方式：快递、EMS或现场</w:t>
      </w:r>
    </w:p>
    <w:p w14:paraId="336FA3D9">
      <w:pPr>
        <w:spacing w:line="300" w:lineRule="auto"/>
        <w:ind w:firstLine="315" w:firstLineChars="150"/>
        <w:rPr>
          <w:sz w:val="21"/>
          <w:szCs w:val="21"/>
        </w:rPr>
      </w:pPr>
    </w:p>
    <w:p w14:paraId="594ACB82">
      <w:pPr>
        <w:spacing w:before="120" w:beforeLines="50" w:after="120" w:afterLines="50" w:line="300" w:lineRule="auto"/>
        <w:outlineLvl w:val="1"/>
        <w:rPr>
          <w:b/>
          <w:bCs/>
          <w:sz w:val="28"/>
          <w:szCs w:val="28"/>
        </w:rPr>
      </w:pPr>
      <w:r>
        <w:rPr>
          <w:rFonts w:hint="eastAsia"/>
          <w:b/>
          <w:bCs/>
          <w:sz w:val="28"/>
          <w:szCs w:val="28"/>
        </w:rPr>
        <w:t>四、开标时间及开标地点</w:t>
      </w:r>
    </w:p>
    <w:p w14:paraId="60943F4B">
      <w:pPr>
        <w:spacing w:line="360" w:lineRule="auto"/>
        <w:ind w:firstLine="360" w:firstLineChars="150"/>
        <w:rPr>
          <w:sz w:val="24"/>
          <w:szCs w:val="24"/>
        </w:rPr>
      </w:pPr>
      <w:r>
        <w:rPr>
          <w:rFonts w:hint="eastAsia"/>
          <w:sz w:val="24"/>
          <w:szCs w:val="24"/>
        </w:rPr>
        <w:t>1. 开标时间：</w:t>
      </w:r>
      <w:r>
        <w:rPr>
          <w:rFonts w:hint="eastAsia"/>
          <w:b/>
          <w:kern w:val="2"/>
          <w:sz w:val="24"/>
          <w:szCs w:val="24"/>
          <w:u w:val="single"/>
        </w:rPr>
        <w:t xml:space="preserve">2025 </w:t>
      </w:r>
      <w:r>
        <w:rPr>
          <w:rFonts w:hint="eastAsia"/>
          <w:sz w:val="24"/>
          <w:szCs w:val="24"/>
        </w:rPr>
        <w:t xml:space="preserve"> 年</w:t>
      </w:r>
      <w:r>
        <w:rPr>
          <w:rFonts w:hint="eastAsia"/>
          <w:b/>
          <w:kern w:val="2"/>
          <w:sz w:val="24"/>
          <w:szCs w:val="24"/>
          <w:u w:val="single"/>
        </w:rPr>
        <w:t xml:space="preserve"> </w:t>
      </w:r>
      <w:r>
        <w:rPr>
          <w:rFonts w:hint="eastAsia"/>
          <w:b/>
          <w:kern w:val="2"/>
          <w:sz w:val="24"/>
          <w:szCs w:val="24"/>
          <w:u w:val="single"/>
          <w:lang w:val="en-US" w:eastAsia="zh-CN"/>
        </w:rPr>
        <w:t>7</w:t>
      </w:r>
      <w:r>
        <w:rPr>
          <w:rFonts w:hint="eastAsia"/>
          <w:b/>
          <w:kern w:val="2"/>
          <w:sz w:val="24"/>
          <w:szCs w:val="24"/>
          <w:u w:val="single"/>
        </w:rPr>
        <w:t xml:space="preserve"> </w:t>
      </w:r>
      <w:r>
        <w:rPr>
          <w:rFonts w:hint="eastAsia"/>
          <w:sz w:val="24"/>
          <w:szCs w:val="24"/>
        </w:rPr>
        <w:t>月</w:t>
      </w:r>
      <w:r>
        <w:rPr>
          <w:rFonts w:hint="eastAsia"/>
          <w:b/>
          <w:kern w:val="2"/>
          <w:sz w:val="24"/>
          <w:szCs w:val="24"/>
          <w:u w:val="single"/>
        </w:rPr>
        <w:t xml:space="preserve"> </w:t>
      </w:r>
      <w:r>
        <w:rPr>
          <w:b/>
          <w:kern w:val="2"/>
          <w:sz w:val="24"/>
          <w:szCs w:val="24"/>
          <w:u w:val="single"/>
        </w:rPr>
        <w:t>2</w:t>
      </w:r>
      <w:r>
        <w:rPr>
          <w:rFonts w:hint="eastAsia"/>
          <w:b/>
          <w:kern w:val="2"/>
          <w:sz w:val="24"/>
          <w:szCs w:val="24"/>
          <w:u w:val="single"/>
          <w:lang w:val="en-US" w:eastAsia="zh-CN"/>
        </w:rPr>
        <w:t>5</w:t>
      </w:r>
      <w:r>
        <w:rPr>
          <w:rFonts w:hint="eastAsia"/>
          <w:b/>
          <w:kern w:val="2"/>
          <w:sz w:val="24"/>
          <w:szCs w:val="24"/>
          <w:u w:val="single"/>
        </w:rPr>
        <w:t xml:space="preserve"> </w:t>
      </w:r>
      <w:r>
        <w:rPr>
          <w:rFonts w:hint="eastAsia"/>
          <w:sz w:val="24"/>
          <w:szCs w:val="24"/>
        </w:rPr>
        <w:t>日</w:t>
      </w:r>
      <w:r>
        <w:rPr>
          <w:rFonts w:hint="eastAsia"/>
          <w:sz w:val="24"/>
          <w:szCs w:val="24"/>
          <w:lang w:eastAsia="zh-CN"/>
        </w:rPr>
        <w:t>（</w:t>
      </w:r>
      <w:r>
        <w:rPr>
          <w:rFonts w:hint="eastAsia"/>
          <w:sz w:val="24"/>
          <w:szCs w:val="24"/>
          <w:lang w:val="en-US" w:eastAsia="zh-CN"/>
        </w:rPr>
        <w:t>暂定</w:t>
      </w:r>
      <w:r>
        <w:rPr>
          <w:rFonts w:hint="eastAsia"/>
          <w:sz w:val="24"/>
          <w:szCs w:val="24"/>
          <w:lang w:eastAsia="zh-CN"/>
        </w:rPr>
        <w:t>）</w:t>
      </w:r>
    </w:p>
    <w:p w14:paraId="394ED0FE">
      <w:pPr>
        <w:spacing w:line="360" w:lineRule="auto"/>
        <w:ind w:firstLine="360" w:firstLineChars="150"/>
        <w:rPr>
          <w:sz w:val="24"/>
          <w:szCs w:val="24"/>
        </w:rPr>
      </w:pPr>
      <w:r>
        <w:rPr>
          <w:rFonts w:hint="eastAsia"/>
          <w:sz w:val="24"/>
          <w:szCs w:val="24"/>
        </w:rPr>
        <w:t>2. 开标地点：上海市徐汇区番禺路951号</w:t>
      </w:r>
      <w:r>
        <w:rPr>
          <w:rFonts w:hint="eastAsia"/>
          <w:sz w:val="24"/>
          <w:szCs w:val="24"/>
          <w:lang w:val="en-US" w:eastAsia="zh-CN"/>
        </w:rPr>
        <w:t>2</w:t>
      </w:r>
      <w:r>
        <w:rPr>
          <w:rFonts w:hint="eastAsia"/>
          <w:sz w:val="24"/>
          <w:szCs w:val="24"/>
        </w:rPr>
        <w:t>楼会议室</w:t>
      </w:r>
    </w:p>
    <w:p w14:paraId="38BD5EC7">
      <w:pPr>
        <w:spacing w:line="300" w:lineRule="auto"/>
        <w:ind w:firstLine="315" w:firstLineChars="150"/>
        <w:rPr>
          <w:sz w:val="21"/>
          <w:szCs w:val="21"/>
        </w:rPr>
      </w:pPr>
    </w:p>
    <w:p w14:paraId="7A8080C9">
      <w:pPr>
        <w:spacing w:before="120" w:beforeLines="50" w:after="120" w:afterLines="50" w:line="300" w:lineRule="auto"/>
        <w:outlineLvl w:val="1"/>
        <w:rPr>
          <w:b/>
          <w:bCs/>
          <w:sz w:val="28"/>
          <w:szCs w:val="28"/>
        </w:rPr>
      </w:pPr>
      <w:r>
        <w:rPr>
          <w:rFonts w:hint="eastAsia"/>
          <w:b/>
          <w:bCs/>
          <w:sz w:val="28"/>
          <w:szCs w:val="28"/>
        </w:rPr>
        <w:t>五、 联系方式</w:t>
      </w:r>
    </w:p>
    <w:p w14:paraId="0F298CA9">
      <w:pPr>
        <w:spacing w:line="360" w:lineRule="auto"/>
        <w:rPr>
          <w:rFonts w:hint="eastAsia" w:eastAsia="宋体"/>
          <w:sz w:val="24"/>
          <w:szCs w:val="24"/>
          <w:lang w:eastAsia="zh-CN"/>
        </w:rPr>
      </w:pPr>
      <w:r>
        <w:rPr>
          <w:rFonts w:hint="eastAsia"/>
          <w:sz w:val="24"/>
          <w:szCs w:val="24"/>
        </w:rPr>
        <w:t>联</w:t>
      </w:r>
      <w:r>
        <w:rPr>
          <w:rFonts w:hint="eastAsia"/>
          <w:sz w:val="24"/>
          <w:szCs w:val="24"/>
          <w:lang w:val="en-US" w:eastAsia="zh-CN"/>
        </w:rPr>
        <w:t xml:space="preserve"> </w:t>
      </w:r>
      <w:r>
        <w:rPr>
          <w:rFonts w:hint="eastAsia"/>
          <w:sz w:val="24"/>
          <w:szCs w:val="24"/>
        </w:rPr>
        <w:t>系</w:t>
      </w:r>
      <w:r>
        <w:rPr>
          <w:rFonts w:hint="eastAsia"/>
          <w:sz w:val="24"/>
          <w:szCs w:val="24"/>
          <w:lang w:val="en-US" w:eastAsia="zh-CN"/>
        </w:rPr>
        <w:t xml:space="preserve"> </w:t>
      </w:r>
      <w:r>
        <w:rPr>
          <w:rFonts w:hint="eastAsia"/>
          <w:sz w:val="24"/>
          <w:szCs w:val="24"/>
        </w:rPr>
        <w:t xml:space="preserve">人：刘静 </w:t>
      </w:r>
      <w:r>
        <w:rPr>
          <w:rFonts w:hint="eastAsia"/>
          <w:sz w:val="24"/>
          <w:szCs w:val="24"/>
          <w:lang w:val="en-US" w:eastAsia="zh-CN"/>
        </w:rPr>
        <w:t>黄张琪</w:t>
      </w:r>
    </w:p>
    <w:p w14:paraId="7DB6789D">
      <w:pPr>
        <w:pStyle w:val="9"/>
        <w:shd w:val="clear" w:color="auto" w:fill="FFFFFF"/>
        <w:spacing w:line="360" w:lineRule="auto"/>
        <w:rPr>
          <w:rFonts w:hint="default" w:ascii="inherit" w:hAnsi="inherit" w:eastAsia="宋体"/>
          <w:color w:val="000000"/>
          <w:lang w:val="en-US" w:eastAsia="zh-CN"/>
        </w:rPr>
      </w:pPr>
      <w:r>
        <w:rPr>
          <w:rFonts w:hint="eastAsia"/>
        </w:rPr>
        <w:t xml:space="preserve">电  </w:t>
      </w:r>
      <w:r>
        <w:rPr>
          <w:rFonts w:hint="eastAsia"/>
          <w:lang w:val="en-US" w:eastAsia="zh-CN"/>
        </w:rPr>
        <w:t xml:space="preserve">  </w:t>
      </w:r>
      <w:r>
        <w:rPr>
          <w:rFonts w:hint="eastAsia"/>
        </w:rPr>
        <w:t>话：021-</w:t>
      </w:r>
      <w:r>
        <w:rPr>
          <w:rFonts w:hint="eastAsia"/>
          <w:lang w:val="en-US" w:eastAsia="zh-CN"/>
        </w:rPr>
        <w:t>54676966</w:t>
      </w:r>
      <w:r>
        <w:rPr>
          <w:rFonts w:hint="eastAsia"/>
        </w:rPr>
        <w:t xml:space="preserve">  </w:t>
      </w:r>
      <w:r>
        <w:rPr>
          <w:rFonts w:hint="eastAsia"/>
          <w:lang w:val="en-US" w:eastAsia="zh-CN"/>
        </w:rPr>
        <w:t>54676999</w:t>
      </w:r>
    </w:p>
    <w:p w14:paraId="1FD8E847">
      <w:pPr>
        <w:spacing w:line="360" w:lineRule="auto"/>
        <w:rPr>
          <w:rFonts w:hint="default" w:eastAsia="宋体"/>
          <w:sz w:val="24"/>
          <w:szCs w:val="24"/>
          <w:lang w:val="en-US" w:eastAsia="zh-CN"/>
        </w:rPr>
      </w:pPr>
      <w:r>
        <w:rPr>
          <w:rFonts w:hint="eastAsia"/>
          <w:sz w:val="24"/>
          <w:szCs w:val="24"/>
        </w:rPr>
        <w:t>地    址：上海市徐汇区番禺路951号</w:t>
      </w:r>
      <w:r>
        <w:rPr>
          <w:rFonts w:hint="eastAsia"/>
          <w:sz w:val="24"/>
          <w:szCs w:val="24"/>
          <w:lang w:val="en-US" w:eastAsia="zh-CN"/>
        </w:rPr>
        <w:t>招标小组</w:t>
      </w:r>
    </w:p>
    <w:p w14:paraId="41078366">
      <w:pPr>
        <w:spacing w:line="360" w:lineRule="auto"/>
        <w:rPr>
          <w:rFonts w:hint="eastAsia"/>
          <w:sz w:val="24"/>
          <w:szCs w:val="24"/>
        </w:rPr>
      </w:pPr>
      <w:r>
        <w:rPr>
          <w:rFonts w:hint="eastAsia"/>
          <w:sz w:val="24"/>
          <w:szCs w:val="24"/>
        </w:rPr>
        <w:t>邮箱地址</w:t>
      </w:r>
      <w:r>
        <w:rPr>
          <w:sz w:val="24"/>
          <w:szCs w:val="24"/>
        </w:rPr>
        <w:t>：</w:t>
      </w:r>
      <w:r>
        <w:rPr>
          <w:rFonts w:hint="eastAsia"/>
          <w:color w:val="auto"/>
          <w:sz w:val="24"/>
          <w:szCs w:val="24"/>
          <w:u w:val="none"/>
        </w:rPr>
        <w:t>hzq176537209@sjtu.edu.cn</w:t>
      </w:r>
    </w:p>
    <w:p w14:paraId="1D350422">
      <w:pPr>
        <w:spacing w:line="360" w:lineRule="auto"/>
        <w:rPr>
          <w:sz w:val="24"/>
          <w:szCs w:val="24"/>
        </w:rPr>
      </w:pPr>
      <w:r>
        <w:rPr>
          <w:rFonts w:hint="eastAsia"/>
          <w:sz w:val="24"/>
          <w:szCs w:val="24"/>
        </w:rPr>
        <w:t>邮政编码：200030</w:t>
      </w:r>
    </w:p>
    <w:p w14:paraId="790DC1C4">
      <w:pPr>
        <w:spacing w:line="360" w:lineRule="auto"/>
        <w:rPr>
          <w:sz w:val="24"/>
          <w:szCs w:val="24"/>
        </w:rPr>
      </w:pPr>
      <w:r>
        <w:rPr>
          <w:rFonts w:hint="eastAsia"/>
          <w:sz w:val="24"/>
          <w:szCs w:val="24"/>
        </w:rPr>
        <w:t>招标单位：上海交通大学出版社有限公司</w:t>
      </w:r>
    </w:p>
    <w:p w14:paraId="26270E61">
      <w:pPr>
        <w:spacing w:line="360" w:lineRule="auto"/>
        <w:rPr>
          <w:sz w:val="24"/>
          <w:szCs w:val="24"/>
        </w:rPr>
      </w:pPr>
    </w:p>
    <w:p w14:paraId="0A33189C">
      <w:pPr>
        <w:spacing w:line="360" w:lineRule="auto"/>
        <w:rPr>
          <w:sz w:val="24"/>
          <w:szCs w:val="24"/>
        </w:rPr>
      </w:pPr>
    </w:p>
    <w:p w14:paraId="7A54755C">
      <w:pPr>
        <w:spacing w:line="360" w:lineRule="auto"/>
        <w:ind w:firstLine="360" w:firstLineChars="150"/>
        <w:jc w:val="right"/>
        <w:rPr>
          <w:sz w:val="24"/>
          <w:szCs w:val="24"/>
        </w:rPr>
      </w:pPr>
      <w:r>
        <w:rPr>
          <w:rFonts w:hint="eastAsia"/>
          <w:sz w:val="24"/>
          <w:szCs w:val="24"/>
        </w:rPr>
        <w:t xml:space="preserve">                                 上海交通大学出版社有限公司</w:t>
      </w:r>
    </w:p>
    <w:p w14:paraId="0A30B426">
      <w:pPr>
        <w:spacing w:line="360" w:lineRule="auto"/>
        <w:ind w:firstLine="360" w:firstLineChars="150"/>
        <w:jc w:val="right"/>
        <w:rPr>
          <w:sz w:val="24"/>
          <w:szCs w:val="24"/>
        </w:rPr>
        <w:sectPr>
          <w:headerReference r:id="rId8" w:type="default"/>
          <w:footerReference r:id="rId9" w:type="default"/>
          <w:pgSz w:w="11910" w:h="16840"/>
          <w:pgMar w:top="2160" w:right="1417" w:bottom="920" w:left="1700" w:header="1851" w:footer="723" w:gutter="0"/>
          <w:pgNumType w:start="1"/>
          <w:cols w:space="720" w:num="1"/>
        </w:sectPr>
      </w:pPr>
      <w:r>
        <w:rPr>
          <w:rFonts w:hint="eastAsia"/>
          <w:sz w:val="24"/>
          <w:szCs w:val="24"/>
        </w:rPr>
        <w:t xml:space="preserve"> 2025年 6 月 </w:t>
      </w:r>
      <w:r>
        <w:rPr>
          <w:rFonts w:hint="eastAsia"/>
          <w:sz w:val="24"/>
          <w:szCs w:val="24"/>
          <w:lang w:val="en-US" w:eastAsia="zh-CN"/>
        </w:rPr>
        <w:t>26</w:t>
      </w:r>
      <w:r>
        <w:rPr>
          <w:rFonts w:hint="eastAsia"/>
          <w:sz w:val="24"/>
          <w:szCs w:val="24"/>
        </w:rPr>
        <w:t xml:space="preserve"> 日</w:t>
      </w:r>
    </w:p>
    <w:p w14:paraId="705D4D0E">
      <w:pPr>
        <w:pStyle w:val="2"/>
        <w:spacing w:before="20" w:line="240" w:lineRule="auto"/>
        <w:ind w:left="3" w:right="280"/>
        <w:jc w:val="center"/>
      </w:pPr>
      <w:r>
        <w:rPr>
          <w:spacing w:val="-10"/>
        </w:rPr>
        <w:t>第</w:t>
      </w:r>
      <w:r>
        <w:rPr>
          <w:rFonts w:hint="eastAsia"/>
          <w:spacing w:val="-10"/>
        </w:rPr>
        <w:t>二</w:t>
      </w:r>
      <w:r>
        <w:rPr>
          <w:spacing w:val="-10"/>
        </w:rPr>
        <w:t xml:space="preserve">章 </w:t>
      </w:r>
      <w:r>
        <w:rPr>
          <w:rFonts w:hint="eastAsia"/>
          <w:spacing w:val="-10"/>
        </w:rPr>
        <w:t>投标须知</w:t>
      </w:r>
    </w:p>
    <w:p w14:paraId="6BE7B218">
      <w:pPr>
        <w:pStyle w:val="4"/>
        <w:spacing w:before="177"/>
      </w:pPr>
    </w:p>
    <w:p w14:paraId="71A2F83E">
      <w:pPr>
        <w:pStyle w:val="4"/>
        <w:ind w:left="381"/>
        <w:rPr>
          <w:b/>
          <w:bCs/>
          <w:sz w:val="28"/>
          <w:szCs w:val="28"/>
        </w:rPr>
      </w:pPr>
      <w:r>
        <w:rPr>
          <w:rFonts w:hint="eastAsia"/>
          <w:b/>
          <w:bCs/>
          <w:spacing w:val="-8"/>
          <w:sz w:val="28"/>
          <w:szCs w:val="28"/>
        </w:rPr>
        <w:t>一、 招标文件的组成</w:t>
      </w:r>
    </w:p>
    <w:p w14:paraId="1AE3887E">
      <w:pPr>
        <w:pStyle w:val="4"/>
        <w:spacing w:before="156" w:line="360" w:lineRule="auto"/>
        <w:ind w:left="381" w:right="371" w:firstLine="480"/>
        <w:jc w:val="both"/>
      </w:pPr>
      <w:r>
        <w:rPr>
          <w:spacing w:val="-2"/>
        </w:rPr>
        <w:t>发布的招标公告外，招标文件由招标方式、投标须知、投标文件内容、拟签合同主要条款组成。投标人应仔细阅读招标文件所有内容，确保收到的招标文件的完整性，并根据招标文件要求做出实质性的响应，根据招标文件中规定的要求提供相关文件和附件。</w:t>
      </w:r>
    </w:p>
    <w:p w14:paraId="37CD9866">
      <w:pPr>
        <w:pStyle w:val="4"/>
        <w:spacing w:line="360" w:lineRule="auto"/>
        <w:ind w:left="382" w:right="371" w:firstLine="480"/>
        <w:jc w:val="both"/>
      </w:pPr>
      <w:r>
        <w:rPr>
          <w:spacing w:val="-2"/>
        </w:rPr>
        <w:t>投标文件提交截止时间前，招标人可根据实际情况以书面补充通知的形式对招标文件进行补充和修改。补充通知作为招标文件的组成部分，和招标文件中其他文件一样具有同等效力。</w:t>
      </w:r>
    </w:p>
    <w:p w14:paraId="56D5566E">
      <w:pPr>
        <w:pStyle w:val="4"/>
        <w:spacing w:line="360" w:lineRule="auto"/>
        <w:ind w:left="382" w:right="371" w:firstLine="480"/>
        <w:jc w:val="both"/>
      </w:pPr>
      <w:r>
        <w:rPr>
          <w:spacing w:val="-2"/>
        </w:rPr>
        <w:t>投标人如对招标文件中的有关文件有疑问时，须以书面方式向招标人提出。招标人应以书面形式对投标人进行解释解答。解答的书面材料应送达所有收到通知的投标人，确保所有投标人收到的招标文件的一致性。</w:t>
      </w:r>
    </w:p>
    <w:p w14:paraId="29E2CAE5">
      <w:pPr>
        <w:pStyle w:val="4"/>
        <w:ind w:left="382"/>
        <w:rPr>
          <w:b/>
          <w:bCs/>
          <w:sz w:val="28"/>
          <w:szCs w:val="28"/>
        </w:rPr>
      </w:pPr>
      <w:r>
        <w:rPr>
          <w:rFonts w:hint="eastAsia"/>
          <w:b/>
          <w:bCs/>
          <w:spacing w:val="-7"/>
          <w:sz w:val="28"/>
          <w:szCs w:val="28"/>
        </w:rPr>
        <w:t>二、 投标文件的编制</w:t>
      </w:r>
    </w:p>
    <w:p w14:paraId="50212B09">
      <w:pPr>
        <w:pStyle w:val="4"/>
        <w:spacing w:before="156"/>
        <w:ind w:left="806"/>
      </w:pPr>
      <w:r>
        <w:rPr>
          <w:rFonts w:ascii="Calibri" w:eastAsia="Calibri"/>
          <w:spacing w:val="-2"/>
        </w:rPr>
        <w:t>1</w:t>
      </w:r>
      <w:r>
        <w:rPr>
          <w:rFonts w:hint="eastAsia"/>
          <w:spacing w:val="-2"/>
        </w:rPr>
        <w:t>．</w:t>
      </w:r>
      <w:r>
        <w:rPr>
          <w:spacing w:val="-10"/>
        </w:rPr>
        <w:t>投标文件的组成</w:t>
      </w:r>
    </w:p>
    <w:p w14:paraId="3B3FDE29">
      <w:pPr>
        <w:pStyle w:val="4"/>
        <w:spacing w:before="156"/>
        <w:ind w:left="806"/>
      </w:pPr>
      <w:r>
        <w:rPr>
          <w:spacing w:val="-1"/>
        </w:rPr>
        <w:t>详见招标文件的投标文件内容章节。</w:t>
      </w:r>
    </w:p>
    <w:p w14:paraId="04B6AC32">
      <w:pPr>
        <w:pStyle w:val="4"/>
        <w:spacing w:before="156"/>
        <w:ind w:left="806"/>
      </w:pPr>
      <w:r>
        <w:rPr>
          <w:rFonts w:ascii="Calibri" w:eastAsia="Calibri"/>
          <w:spacing w:val="-2"/>
        </w:rPr>
        <w:t>2</w:t>
      </w:r>
      <w:r>
        <w:rPr>
          <w:rFonts w:hint="eastAsia"/>
          <w:spacing w:val="-2"/>
        </w:rPr>
        <w:t>．</w:t>
      </w:r>
      <w:r>
        <w:rPr>
          <w:spacing w:val="-10"/>
        </w:rPr>
        <w:t>投标文件的格式</w:t>
      </w:r>
    </w:p>
    <w:p w14:paraId="12F11116">
      <w:pPr>
        <w:pStyle w:val="15"/>
        <w:numPr>
          <w:ilvl w:val="0"/>
          <w:numId w:val="4"/>
        </w:numPr>
        <w:tabs>
          <w:tab w:val="left" w:pos="1371"/>
        </w:tabs>
        <w:ind w:left="1371" w:hanging="709"/>
        <w:jc w:val="both"/>
        <w:rPr>
          <w:sz w:val="24"/>
        </w:rPr>
      </w:pPr>
      <w:r>
        <w:rPr>
          <w:spacing w:val="-1"/>
          <w:sz w:val="24"/>
        </w:rPr>
        <w:t>投标人应按照招标文件规定的内容和顺序编制投标文件。</w:t>
      </w:r>
    </w:p>
    <w:p w14:paraId="05C0C949">
      <w:pPr>
        <w:pStyle w:val="15"/>
        <w:numPr>
          <w:ilvl w:val="0"/>
          <w:numId w:val="4"/>
        </w:numPr>
        <w:tabs>
          <w:tab w:val="left" w:pos="1371"/>
        </w:tabs>
        <w:spacing w:line="360" w:lineRule="auto"/>
        <w:ind w:left="382" w:right="371" w:firstLine="280"/>
        <w:jc w:val="both"/>
        <w:rPr>
          <w:sz w:val="24"/>
        </w:rPr>
      </w:pPr>
      <w:r>
        <w:rPr>
          <w:spacing w:val="-2"/>
          <w:sz w:val="24"/>
        </w:rPr>
        <w:t>投标文件的内容格式和表格格式按照招标文件统一提供的样本格式进行，如果表格行列数不够用时，投标人应以投标文件提供的相关表格格式增加表格页数。</w:t>
      </w:r>
    </w:p>
    <w:p w14:paraId="71105C79">
      <w:pPr>
        <w:pStyle w:val="15"/>
        <w:numPr>
          <w:ilvl w:val="0"/>
          <w:numId w:val="4"/>
        </w:numPr>
        <w:tabs>
          <w:tab w:val="left" w:pos="1370"/>
        </w:tabs>
        <w:spacing w:before="0" w:line="360" w:lineRule="auto"/>
        <w:ind w:left="381" w:right="371" w:firstLine="280"/>
        <w:jc w:val="both"/>
        <w:rPr>
          <w:sz w:val="24"/>
        </w:rPr>
      </w:pPr>
      <w:r>
        <w:rPr>
          <w:spacing w:val="-3"/>
          <w:sz w:val="24"/>
        </w:rPr>
        <w:t xml:space="preserve">投标文件须装订成册，正本 </w:t>
      </w:r>
      <w:r>
        <w:rPr>
          <w:rFonts w:ascii="Calibri" w:hAnsi="Calibri" w:eastAsia="Calibri"/>
          <w:sz w:val="24"/>
        </w:rPr>
        <w:t>1</w:t>
      </w:r>
      <w:r>
        <w:rPr>
          <w:rFonts w:ascii="Calibri" w:hAnsi="Calibri" w:eastAsia="Calibri"/>
          <w:spacing w:val="-14"/>
          <w:sz w:val="24"/>
        </w:rPr>
        <w:t xml:space="preserve"> </w:t>
      </w:r>
      <w:r>
        <w:rPr>
          <w:spacing w:val="-6"/>
          <w:sz w:val="24"/>
        </w:rPr>
        <w:t xml:space="preserve">份，副本 </w:t>
      </w:r>
      <w:r>
        <w:rPr>
          <w:rFonts w:hint="eastAsia" w:ascii="Calibri" w:hAnsi="Calibri"/>
          <w:sz w:val="24"/>
        </w:rPr>
        <w:t>5</w:t>
      </w:r>
      <w:r>
        <w:rPr>
          <w:rFonts w:ascii="Calibri" w:hAnsi="Calibri" w:eastAsia="Calibri"/>
          <w:spacing w:val="-14"/>
          <w:sz w:val="24"/>
        </w:rPr>
        <w:t xml:space="preserve"> </w:t>
      </w:r>
      <w:r>
        <w:rPr>
          <w:sz w:val="24"/>
        </w:rPr>
        <w:t>份，确保内容一致。</w:t>
      </w:r>
      <w:r>
        <w:rPr>
          <w:rFonts w:ascii="Calibri" w:hAnsi="Calibri" w:eastAsia="Calibri"/>
          <w:sz w:val="24"/>
        </w:rPr>
        <w:t>1</w:t>
      </w:r>
      <w:r>
        <w:rPr>
          <w:rFonts w:ascii="Calibri" w:hAnsi="Calibri" w:eastAsia="Calibri"/>
          <w:spacing w:val="-13"/>
          <w:sz w:val="24"/>
        </w:rPr>
        <w:t xml:space="preserve"> </w:t>
      </w:r>
      <w:r>
        <w:rPr>
          <w:sz w:val="24"/>
        </w:rPr>
        <w:t>份正本密封为一袋，</w:t>
      </w:r>
      <w:r>
        <w:rPr>
          <w:rFonts w:hint="eastAsia" w:ascii="Calibri" w:hAnsi="Calibri"/>
          <w:sz w:val="24"/>
        </w:rPr>
        <w:t>5</w:t>
      </w:r>
      <w:r>
        <w:rPr>
          <w:rFonts w:ascii="Calibri" w:hAnsi="Calibri" w:eastAsia="Calibri"/>
          <w:sz w:val="24"/>
        </w:rPr>
        <w:t xml:space="preserve"> </w:t>
      </w:r>
      <w:r>
        <w:rPr>
          <w:sz w:val="24"/>
        </w:rPr>
        <w:t>份副本密封为一袋，密封袋上注明“正本”或“副本”</w:t>
      </w:r>
      <w:r>
        <w:rPr>
          <w:spacing w:val="-2"/>
          <w:sz w:val="24"/>
        </w:rPr>
        <w:t>字样。投标文件的外包封封口处必须贴封条，并加盖投标人公章和法定代表人（或委托代理人）印鉴。</w:t>
      </w:r>
    </w:p>
    <w:p w14:paraId="0050BA41">
      <w:pPr>
        <w:pStyle w:val="15"/>
        <w:numPr>
          <w:ilvl w:val="0"/>
          <w:numId w:val="4"/>
        </w:numPr>
        <w:tabs>
          <w:tab w:val="left" w:pos="1370"/>
        </w:tabs>
        <w:spacing w:before="0" w:line="360" w:lineRule="auto"/>
        <w:ind w:left="381" w:right="374" w:firstLine="280"/>
        <w:jc w:val="both"/>
        <w:rPr>
          <w:sz w:val="24"/>
        </w:rPr>
      </w:pPr>
      <w:r>
        <w:rPr>
          <w:spacing w:val="-2"/>
          <w:sz w:val="24"/>
        </w:rPr>
        <w:t>投标文件外包封和封面都应标明招标人名称、包件编号、包件名称及投标人名称，加盖投标人公章和法定代表人（或委托代理人）印鉴。</w:t>
      </w:r>
    </w:p>
    <w:p w14:paraId="4D8400CD">
      <w:pPr>
        <w:pStyle w:val="4"/>
        <w:ind w:left="806"/>
        <w:jc w:val="both"/>
      </w:pPr>
      <w:r>
        <w:rPr>
          <w:rFonts w:ascii="Calibri" w:eastAsia="Calibri"/>
          <w:spacing w:val="-2"/>
        </w:rPr>
        <w:t>3</w:t>
      </w:r>
      <w:r>
        <w:rPr>
          <w:rFonts w:hint="eastAsia"/>
          <w:spacing w:val="-2"/>
        </w:rPr>
        <w:t>．</w:t>
      </w:r>
      <w:r>
        <w:rPr>
          <w:spacing w:val="-10"/>
        </w:rPr>
        <w:t>投标文件的签署</w:t>
      </w:r>
    </w:p>
    <w:p w14:paraId="1110A326">
      <w:pPr>
        <w:pStyle w:val="15"/>
        <w:numPr>
          <w:ilvl w:val="0"/>
          <w:numId w:val="5"/>
        </w:numPr>
        <w:tabs>
          <w:tab w:val="left" w:pos="1371"/>
        </w:tabs>
        <w:ind w:left="1371" w:hanging="709"/>
        <w:jc w:val="both"/>
        <w:rPr>
          <w:sz w:val="24"/>
        </w:rPr>
      </w:pPr>
      <w:r>
        <w:rPr>
          <w:sz w:val="24"/>
        </w:rPr>
        <w:t>投标文件须加盖投标人公章和法定代表人（或委托代理人）</w:t>
      </w:r>
      <w:r>
        <w:rPr>
          <w:spacing w:val="-4"/>
          <w:sz w:val="24"/>
        </w:rPr>
        <w:t>印鉴。</w:t>
      </w:r>
    </w:p>
    <w:p w14:paraId="114D1950">
      <w:pPr>
        <w:pStyle w:val="15"/>
        <w:numPr>
          <w:ilvl w:val="0"/>
          <w:numId w:val="5"/>
        </w:numPr>
        <w:tabs>
          <w:tab w:val="left" w:pos="1370"/>
        </w:tabs>
        <w:spacing w:line="360" w:lineRule="auto"/>
        <w:ind w:left="381" w:right="371" w:firstLine="280"/>
        <w:jc w:val="both"/>
        <w:rPr>
          <w:sz w:val="24"/>
        </w:rPr>
      </w:pPr>
      <w:r>
        <w:rPr>
          <w:spacing w:val="-2"/>
          <w:sz w:val="24"/>
        </w:rPr>
        <w:t>全套投标文件内容应无涂改、删减或增加，除非是根据招标补充文件进行的必要的改动，或投标人在投标文件提交截止时间前以书面形式进行的必要的改动，所有改动处必须加盖投标人公章或投标文件负责人的签字或</w:t>
      </w:r>
      <w:r>
        <w:rPr>
          <w:spacing w:val="-4"/>
          <w:sz w:val="24"/>
        </w:rPr>
        <w:t>盖章。</w:t>
      </w:r>
    </w:p>
    <w:p w14:paraId="77E748FA">
      <w:pPr>
        <w:pStyle w:val="15"/>
        <w:numPr>
          <w:ilvl w:val="0"/>
          <w:numId w:val="5"/>
        </w:numPr>
        <w:tabs>
          <w:tab w:val="left" w:pos="1370"/>
        </w:tabs>
        <w:spacing w:before="0" w:line="360" w:lineRule="auto"/>
        <w:ind w:left="381" w:right="374" w:firstLine="280"/>
        <w:jc w:val="both"/>
        <w:rPr>
          <w:sz w:val="24"/>
        </w:rPr>
      </w:pPr>
      <w:r>
        <w:rPr>
          <w:spacing w:val="-2"/>
          <w:sz w:val="24"/>
        </w:rPr>
        <w:t>投标文件必须是打印稿（招标文件中规定要求提供的复印件和注明要求签字的地方除外</w:t>
      </w:r>
      <w:r>
        <w:rPr>
          <w:spacing w:val="-120"/>
          <w:sz w:val="24"/>
        </w:rPr>
        <w:t>）</w:t>
      </w:r>
      <w:r>
        <w:rPr>
          <w:spacing w:val="-2"/>
          <w:sz w:val="24"/>
        </w:rPr>
        <w:t>。</w:t>
      </w:r>
    </w:p>
    <w:p w14:paraId="1F1DD67A">
      <w:pPr>
        <w:pStyle w:val="15"/>
        <w:numPr>
          <w:ilvl w:val="0"/>
          <w:numId w:val="5"/>
        </w:numPr>
        <w:tabs>
          <w:tab w:val="left" w:pos="1371"/>
        </w:tabs>
        <w:spacing w:before="0"/>
        <w:ind w:left="1371" w:hanging="709"/>
        <w:jc w:val="both"/>
        <w:rPr>
          <w:sz w:val="24"/>
        </w:rPr>
      </w:pPr>
      <w:r>
        <w:rPr>
          <w:spacing w:val="-1"/>
          <w:sz w:val="24"/>
        </w:rPr>
        <w:t>投标人法定代表人或委托代理人签字处不得使用签字章。</w:t>
      </w:r>
    </w:p>
    <w:p w14:paraId="1BCFB75B">
      <w:pPr>
        <w:pStyle w:val="4"/>
        <w:spacing w:before="156"/>
        <w:ind w:left="381"/>
        <w:jc w:val="both"/>
        <w:rPr>
          <w:b/>
          <w:bCs/>
          <w:sz w:val="28"/>
          <w:szCs w:val="28"/>
        </w:rPr>
      </w:pPr>
      <w:r>
        <w:rPr>
          <w:rFonts w:hint="eastAsia"/>
          <w:b/>
          <w:bCs/>
          <w:spacing w:val="-7"/>
          <w:sz w:val="28"/>
          <w:szCs w:val="28"/>
        </w:rPr>
        <w:t>三、 投标文件的提交</w:t>
      </w:r>
    </w:p>
    <w:p w14:paraId="54B4F38B">
      <w:pPr>
        <w:pStyle w:val="4"/>
        <w:spacing w:before="156" w:line="360" w:lineRule="auto"/>
        <w:ind w:left="381" w:right="375" w:firstLine="424"/>
        <w:jc w:val="both"/>
      </w:pPr>
      <w:r>
        <w:rPr>
          <w:rFonts w:ascii="Calibri" w:eastAsia="Calibri"/>
          <w:spacing w:val="-2"/>
        </w:rPr>
        <w:t>1</w:t>
      </w:r>
      <w:r>
        <w:rPr>
          <w:rFonts w:hint="eastAsia"/>
          <w:spacing w:val="-2"/>
        </w:rPr>
        <w:t xml:space="preserve">． </w:t>
      </w:r>
      <w:r>
        <w:rPr>
          <w:spacing w:val="-7"/>
        </w:rPr>
        <w:t>提交投标文件截止时间：应按照招标文件规定的时间和地点提交投标</w:t>
      </w:r>
      <w:r>
        <w:rPr>
          <w:spacing w:val="-2"/>
        </w:rPr>
        <w:t>文件，逾期送达或未送达指定地点的投标文件，招标人将不予受理。</w:t>
      </w:r>
    </w:p>
    <w:p w14:paraId="7F5AB2BA">
      <w:pPr>
        <w:pStyle w:val="4"/>
        <w:ind w:left="806"/>
        <w:jc w:val="both"/>
      </w:pPr>
      <w:r>
        <w:rPr>
          <w:rFonts w:ascii="Calibri" w:eastAsia="Calibri"/>
          <w:spacing w:val="-2"/>
        </w:rPr>
        <w:t>2</w:t>
      </w:r>
      <w:r>
        <w:rPr>
          <w:rFonts w:hint="eastAsia"/>
          <w:spacing w:val="-2"/>
        </w:rPr>
        <w:t>．</w:t>
      </w:r>
      <w:r>
        <w:rPr>
          <w:spacing w:val="-9"/>
        </w:rPr>
        <w:t>投标文件的修改和撤回</w:t>
      </w:r>
    </w:p>
    <w:p w14:paraId="6A31EDA4">
      <w:pPr>
        <w:pStyle w:val="15"/>
        <w:numPr>
          <w:ilvl w:val="0"/>
          <w:numId w:val="6"/>
        </w:numPr>
        <w:tabs>
          <w:tab w:val="left" w:pos="1371"/>
        </w:tabs>
        <w:spacing w:line="360" w:lineRule="auto"/>
        <w:ind w:left="381" w:right="371" w:firstLine="282"/>
        <w:jc w:val="both"/>
        <w:rPr>
          <w:sz w:val="24"/>
        </w:rPr>
      </w:pPr>
      <w:r>
        <w:rPr>
          <w:spacing w:val="-2"/>
          <w:sz w:val="24"/>
        </w:rPr>
        <w:t>投标文件提交之后，在招标文件规定的投标截止时间之前，投标人可以以书面通知的形式提出补充意见修改其投标文件，在投标截止时间之后投标人不得再修改其投标文件；</w:t>
      </w:r>
    </w:p>
    <w:p w14:paraId="21316434">
      <w:pPr>
        <w:pStyle w:val="15"/>
        <w:numPr>
          <w:ilvl w:val="0"/>
          <w:numId w:val="6"/>
        </w:numPr>
        <w:tabs>
          <w:tab w:val="left" w:pos="1370"/>
        </w:tabs>
        <w:spacing w:before="0" w:line="360" w:lineRule="auto"/>
        <w:ind w:left="381" w:right="374" w:firstLine="280"/>
        <w:jc w:val="both"/>
        <w:rPr>
          <w:sz w:val="24"/>
        </w:rPr>
      </w:pPr>
      <w:r>
        <w:rPr>
          <w:spacing w:val="-2"/>
          <w:sz w:val="24"/>
        </w:rPr>
        <w:t>投标文件的补充修改内容应按招标文件规定的统一格式进行编制、标记、密封和提交，并在包封上标明“修改”字样；</w:t>
      </w:r>
    </w:p>
    <w:p w14:paraId="24682860">
      <w:pPr>
        <w:pStyle w:val="15"/>
        <w:numPr>
          <w:ilvl w:val="0"/>
          <w:numId w:val="6"/>
        </w:numPr>
        <w:tabs>
          <w:tab w:val="left" w:pos="1370"/>
        </w:tabs>
        <w:spacing w:before="0" w:line="360" w:lineRule="auto"/>
        <w:ind w:left="381" w:right="374" w:firstLine="280"/>
        <w:jc w:val="both"/>
        <w:rPr>
          <w:sz w:val="24"/>
        </w:rPr>
      </w:pPr>
      <w:r>
        <w:rPr>
          <w:spacing w:val="-2"/>
          <w:sz w:val="24"/>
        </w:rPr>
        <w:t>在投标文件提交后至规定的投标截止时间前的这段时间内，投标人不得撤回其投标文件。</w:t>
      </w:r>
    </w:p>
    <w:p w14:paraId="0CCA2E4A">
      <w:pPr>
        <w:pStyle w:val="4"/>
        <w:ind w:left="381"/>
        <w:jc w:val="both"/>
        <w:rPr>
          <w:rFonts w:ascii="黑体" w:eastAsia="黑体"/>
        </w:rPr>
      </w:pPr>
      <w:r>
        <w:rPr>
          <w:rFonts w:ascii="黑体" w:eastAsia="黑体"/>
          <w:spacing w:val="-7"/>
        </w:rPr>
        <w:t>四、 开标与评标</w:t>
      </w:r>
    </w:p>
    <w:p w14:paraId="0DE4FE8F">
      <w:pPr>
        <w:pStyle w:val="4"/>
        <w:spacing w:before="156" w:line="360" w:lineRule="auto"/>
        <w:ind w:left="381" w:right="371" w:firstLine="480"/>
      </w:pPr>
      <w:r>
        <w:rPr>
          <w:spacing w:val="-2"/>
        </w:rPr>
        <w:t>招标方按规定组织人员开标和评标，按照产品质量、管理水平、服务能力、近期合作情况、本社印制服务需求等综合评出中标人。</w:t>
      </w:r>
    </w:p>
    <w:p w14:paraId="59A805B7">
      <w:pPr>
        <w:pStyle w:val="4"/>
        <w:ind w:left="805"/>
      </w:pPr>
      <w:r>
        <w:rPr>
          <w:rFonts w:ascii="Calibri" w:eastAsia="Calibri"/>
          <w:spacing w:val="-2"/>
        </w:rPr>
        <w:t>1</w:t>
      </w:r>
      <w:r>
        <w:rPr>
          <w:rFonts w:hint="eastAsia"/>
          <w:spacing w:val="-2"/>
        </w:rPr>
        <w:t>．</w:t>
      </w:r>
      <w:r>
        <w:rPr>
          <w:spacing w:val="-12"/>
        </w:rPr>
        <w:t>评标组织</w:t>
      </w:r>
    </w:p>
    <w:p w14:paraId="13593E54">
      <w:pPr>
        <w:pStyle w:val="4"/>
        <w:spacing w:before="156"/>
        <w:ind w:left="805"/>
        <w:rPr>
          <w:spacing w:val="-1"/>
        </w:rPr>
      </w:pPr>
      <w:r>
        <w:rPr>
          <w:spacing w:val="-1"/>
        </w:rPr>
        <w:t>评标小组由招标人依法按实际情况组建。</w:t>
      </w:r>
    </w:p>
    <w:p w14:paraId="0B59D33A">
      <w:pPr>
        <w:pStyle w:val="4"/>
        <w:spacing w:before="156"/>
        <w:ind w:left="805"/>
      </w:pPr>
      <w:r>
        <w:rPr>
          <w:rFonts w:ascii="Calibri" w:eastAsia="Calibri"/>
          <w:spacing w:val="-2"/>
        </w:rPr>
        <w:t>2</w:t>
      </w:r>
      <w:r>
        <w:rPr>
          <w:rFonts w:hint="eastAsia"/>
          <w:spacing w:val="-2"/>
        </w:rPr>
        <w:t>．</w:t>
      </w:r>
      <w:r>
        <w:rPr>
          <w:spacing w:val="-12"/>
        </w:rPr>
        <w:t>评标原则</w:t>
      </w:r>
    </w:p>
    <w:p w14:paraId="276D69C3">
      <w:pPr>
        <w:pStyle w:val="15"/>
        <w:numPr>
          <w:ilvl w:val="0"/>
          <w:numId w:val="7"/>
        </w:numPr>
        <w:tabs>
          <w:tab w:val="left" w:pos="1371"/>
        </w:tabs>
        <w:ind w:left="1371" w:hanging="706"/>
        <w:rPr>
          <w:sz w:val="24"/>
        </w:rPr>
      </w:pPr>
      <w:r>
        <w:rPr>
          <w:spacing w:val="-1"/>
          <w:sz w:val="24"/>
        </w:rPr>
        <w:t>公正、公平、科学合理；</w:t>
      </w:r>
    </w:p>
    <w:p w14:paraId="7C0201D2">
      <w:pPr>
        <w:pStyle w:val="15"/>
        <w:numPr>
          <w:ilvl w:val="0"/>
          <w:numId w:val="7"/>
        </w:numPr>
        <w:tabs>
          <w:tab w:val="left" w:pos="1371"/>
        </w:tabs>
        <w:ind w:left="1371" w:hanging="706"/>
        <w:rPr>
          <w:sz w:val="24"/>
        </w:rPr>
      </w:pPr>
      <w:r>
        <w:rPr>
          <w:spacing w:val="-1"/>
          <w:sz w:val="24"/>
        </w:rPr>
        <w:t>综合评审，择优入围；</w:t>
      </w:r>
    </w:p>
    <w:p w14:paraId="637848A3">
      <w:pPr>
        <w:pStyle w:val="15"/>
        <w:numPr>
          <w:ilvl w:val="0"/>
          <w:numId w:val="7"/>
        </w:numPr>
        <w:tabs>
          <w:tab w:val="left" w:pos="1371"/>
        </w:tabs>
        <w:ind w:left="1371" w:hanging="706"/>
        <w:rPr>
          <w:sz w:val="24"/>
        </w:rPr>
      </w:pPr>
      <w:r>
        <w:rPr>
          <w:spacing w:val="-1"/>
          <w:sz w:val="24"/>
        </w:rPr>
        <w:t>最大限度地满足、响应招标文件的各项实质性要求；</w:t>
      </w:r>
    </w:p>
    <w:p w14:paraId="7896CE72">
      <w:pPr>
        <w:pStyle w:val="15"/>
        <w:numPr>
          <w:ilvl w:val="0"/>
          <w:numId w:val="7"/>
        </w:numPr>
        <w:tabs>
          <w:tab w:val="left" w:pos="1371"/>
        </w:tabs>
        <w:ind w:left="1371" w:hanging="706"/>
        <w:rPr>
          <w:sz w:val="24"/>
        </w:rPr>
      </w:pPr>
      <w:r>
        <w:rPr>
          <w:spacing w:val="-1"/>
          <w:sz w:val="24"/>
        </w:rPr>
        <w:t>与招标项目最为匹配。</w:t>
      </w:r>
    </w:p>
    <w:p w14:paraId="4EDE9420">
      <w:pPr>
        <w:pStyle w:val="4"/>
        <w:spacing w:before="156"/>
        <w:ind w:left="805"/>
        <w:jc w:val="both"/>
      </w:pPr>
      <w:r>
        <w:rPr>
          <w:rFonts w:ascii="Calibri" w:eastAsia="Calibri"/>
          <w:spacing w:val="-2"/>
        </w:rPr>
        <w:t>3</w:t>
      </w:r>
      <w:r>
        <w:rPr>
          <w:rFonts w:hint="eastAsia"/>
          <w:spacing w:val="-2"/>
        </w:rPr>
        <w:t>．</w:t>
      </w:r>
      <w:r>
        <w:rPr>
          <w:spacing w:val="-12"/>
        </w:rPr>
        <w:t>评标纪律</w:t>
      </w:r>
    </w:p>
    <w:p w14:paraId="0E4A8BFC">
      <w:pPr>
        <w:pStyle w:val="15"/>
        <w:numPr>
          <w:ilvl w:val="0"/>
          <w:numId w:val="8"/>
        </w:numPr>
        <w:tabs>
          <w:tab w:val="left" w:pos="1370"/>
        </w:tabs>
        <w:spacing w:line="360" w:lineRule="auto"/>
        <w:ind w:right="372" w:firstLine="285"/>
        <w:jc w:val="both"/>
        <w:rPr>
          <w:sz w:val="24"/>
        </w:rPr>
      </w:pPr>
      <w:r>
        <w:rPr>
          <w:spacing w:val="-2"/>
          <w:sz w:val="24"/>
        </w:rPr>
        <w:t>开标后直到宣布授予中标人合同这段期间内，凡属于审查、澄清、评价和比较投标文件的有关资料内容和授予合同的信息，都不应向投标人或与该过程无关的其他人员泄露；</w:t>
      </w:r>
    </w:p>
    <w:p w14:paraId="450C5B7B">
      <w:pPr>
        <w:pStyle w:val="15"/>
        <w:numPr>
          <w:ilvl w:val="0"/>
          <w:numId w:val="8"/>
        </w:numPr>
        <w:tabs>
          <w:tab w:val="left" w:pos="1370"/>
        </w:tabs>
        <w:spacing w:before="0" w:line="360" w:lineRule="auto"/>
        <w:ind w:right="372" w:firstLine="285"/>
        <w:jc w:val="both"/>
        <w:rPr>
          <w:sz w:val="24"/>
        </w:rPr>
      </w:pPr>
      <w:r>
        <w:rPr>
          <w:spacing w:val="-2"/>
          <w:sz w:val="24"/>
        </w:rPr>
        <w:t>投标人在投标文件的审查、澄清、评价和比较以及决定是否授予合同的过程中，对招标人施加影响的任何企图和个人行为，都可以导致其被取消投标资格并退出投标；</w:t>
      </w:r>
    </w:p>
    <w:p w14:paraId="70453FAF">
      <w:pPr>
        <w:pStyle w:val="15"/>
        <w:numPr>
          <w:ilvl w:val="0"/>
          <w:numId w:val="8"/>
        </w:numPr>
        <w:tabs>
          <w:tab w:val="left" w:pos="1370"/>
        </w:tabs>
        <w:spacing w:before="0" w:line="360" w:lineRule="auto"/>
        <w:ind w:right="372" w:firstLine="285"/>
        <w:jc w:val="both"/>
        <w:rPr>
          <w:sz w:val="24"/>
        </w:rPr>
      </w:pPr>
      <w:r>
        <w:rPr>
          <w:spacing w:val="-2"/>
          <w:sz w:val="24"/>
        </w:rPr>
        <w:t>中标人确定后，招标人不对未中标人就评标过程以及未中标原因做出任何解释，未中标人不得向评标小组和其他有关人员索问评标过程的情况和索要相关资料。</w:t>
      </w:r>
    </w:p>
    <w:p w14:paraId="75CA8D64">
      <w:pPr>
        <w:pStyle w:val="4"/>
        <w:ind w:left="805"/>
        <w:jc w:val="both"/>
      </w:pPr>
      <w:r>
        <w:rPr>
          <w:rFonts w:ascii="Calibri" w:eastAsia="Calibri"/>
          <w:spacing w:val="-2"/>
        </w:rPr>
        <w:t>4</w:t>
      </w:r>
      <w:r>
        <w:rPr>
          <w:rFonts w:hint="eastAsia"/>
          <w:spacing w:val="-2"/>
        </w:rPr>
        <w:t>．</w:t>
      </w:r>
      <w:r>
        <w:rPr>
          <w:spacing w:val="-9"/>
        </w:rPr>
        <w:t>投标文件的初步评审</w:t>
      </w:r>
    </w:p>
    <w:p w14:paraId="6B022AB7">
      <w:pPr>
        <w:pStyle w:val="4"/>
        <w:spacing w:before="156" w:line="360" w:lineRule="auto"/>
        <w:ind w:left="380" w:right="372" w:firstLine="480"/>
        <w:jc w:val="both"/>
      </w:pPr>
      <w:r>
        <w:rPr>
          <w:spacing w:val="-2"/>
        </w:rPr>
        <w:t>评标时，评标小组将首先评定每份投标文件是否在实质上响应了招标文件的要求，如果评定投标文件实质上没有响应招标文件的各项要求，评标小组将不允许投标人通过修改或增删投标文件的方式使其成为实质上具有响应性的文件进而成为有效投标书。</w:t>
      </w:r>
    </w:p>
    <w:p w14:paraId="38AB3AD4">
      <w:pPr>
        <w:pStyle w:val="4"/>
        <w:ind w:left="805"/>
        <w:jc w:val="both"/>
      </w:pPr>
      <w:r>
        <w:rPr>
          <w:rFonts w:ascii="Calibri" w:eastAsia="Calibri"/>
          <w:spacing w:val="-2"/>
        </w:rPr>
        <w:t>5</w:t>
      </w:r>
      <w:r>
        <w:rPr>
          <w:rFonts w:hint="eastAsia"/>
          <w:spacing w:val="-2"/>
        </w:rPr>
        <w:t>．</w:t>
      </w:r>
      <w:r>
        <w:rPr>
          <w:spacing w:val="-10"/>
        </w:rPr>
        <w:t>投标文件的澄清</w:t>
      </w:r>
    </w:p>
    <w:p w14:paraId="5AD0337D">
      <w:pPr>
        <w:pStyle w:val="4"/>
        <w:spacing w:before="156" w:line="360" w:lineRule="auto"/>
        <w:ind w:left="380" w:right="372" w:firstLine="480"/>
        <w:jc w:val="both"/>
      </w:pPr>
      <w:r>
        <w:rPr>
          <w:spacing w:val="-2"/>
        </w:rPr>
        <w:t>为有助于投标文件的审查、评价和比较，评标小组可以以书面形式要求投标人对投标文件中含义不明确的内容作出必要的澄清或说明，投标人应以书面形式进行澄清或说明，但不得超出要求澄清和说明的范围或改变投标文件实质性的内容。凡属于评标小组在评标中出现的计算错误并进行核实的修改不在此列。</w:t>
      </w:r>
    </w:p>
    <w:p w14:paraId="0DC1978E">
      <w:pPr>
        <w:pStyle w:val="4"/>
        <w:ind w:left="805"/>
      </w:pPr>
      <w:r>
        <w:rPr>
          <w:rFonts w:ascii="Calibri" w:eastAsia="Calibri"/>
          <w:spacing w:val="-2"/>
        </w:rPr>
        <w:t>6</w:t>
      </w:r>
      <w:r>
        <w:rPr>
          <w:rFonts w:hint="eastAsia"/>
          <w:spacing w:val="-2"/>
        </w:rPr>
        <w:t>．</w:t>
      </w:r>
      <w:r>
        <w:rPr>
          <w:spacing w:val="-12"/>
        </w:rPr>
        <w:t>评标办法</w:t>
      </w:r>
    </w:p>
    <w:p w14:paraId="01987F8C">
      <w:pPr>
        <w:pStyle w:val="4"/>
        <w:spacing w:before="156" w:line="360" w:lineRule="auto"/>
        <w:ind w:left="380" w:right="374" w:firstLine="480"/>
        <w:rPr>
          <w:spacing w:val="-9"/>
        </w:rPr>
      </w:pPr>
      <w:r>
        <w:rPr>
          <w:spacing w:val="-2"/>
        </w:rPr>
        <w:t>评标过程由招标人进行全程记录。评标小组根据招标文件的考核项目和</w:t>
      </w:r>
      <w:r>
        <w:rPr>
          <w:spacing w:val="-9"/>
        </w:rPr>
        <w:t>要求对每份标书进行考核评价，结合投标人现场介绍与答问，给出考评结果。</w:t>
      </w:r>
    </w:p>
    <w:p w14:paraId="2BF36D32">
      <w:pPr>
        <w:pStyle w:val="4"/>
        <w:spacing w:before="156" w:line="360" w:lineRule="auto"/>
        <w:ind w:right="374" w:firstLine="420"/>
        <w:rPr>
          <w:b/>
          <w:bCs/>
          <w:sz w:val="28"/>
          <w:szCs w:val="28"/>
        </w:rPr>
      </w:pPr>
      <w:r>
        <w:rPr>
          <w:rFonts w:hint="eastAsia"/>
          <w:b/>
          <w:bCs/>
          <w:spacing w:val="-8"/>
          <w:sz w:val="28"/>
          <w:szCs w:val="28"/>
        </w:rPr>
        <w:t>五、 中标办法</w:t>
      </w:r>
    </w:p>
    <w:p w14:paraId="48CEE7A8">
      <w:pPr>
        <w:pStyle w:val="4"/>
        <w:spacing w:before="156"/>
        <w:ind w:left="947"/>
      </w:pPr>
      <w:r>
        <w:rPr>
          <w:spacing w:val="-1"/>
        </w:rPr>
        <w:t>本次招标采取综合评标法进行评标，标准如下：</w:t>
      </w:r>
    </w:p>
    <w:p w14:paraId="19EB4E53">
      <w:pPr>
        <w:pStyle w:val="4"/>
        <w:spacing w:before="156"/>
        <w:ind w:left="947"/>
      </w:pPr>
      <w:r>
        <w:rPr>
          <w:rFonts w:ascii="Calibri" w:eastAsia="Calibri"/>
          <w:spacing w:val="-2"/>
        </w:rPr>
        <w:t>1</w:t>
      </w:r>
      <w:r>
        <w:rPr>
          <w:rFonts w:hint="eastAsia"/>
          <w:spacing w:val="-2"/>
        </w:rPr>
        <w:t>．</w:t>
      </w:r>
      <w:r>
        <w:rPr>
          <w:spacing w:val="-7"/>
        </w:rPr>
        <w:t>投标人具有良好的资信程度，能严格履行合同。</w:t>
      </w:r>
    </w:p>
    <w:p w14:paraId="44DC52CC">
      <w:pPr>
        <w:pStyle w:val="4"/>
        <w:spacing w:before="156" w:line="360" w:lineRule="auto"/>
        <w:ind w:left="382" w:right="376" w:firstLine="565"/>
      </w:pPr>
      <w:r>
        <w:rPr>
          <w:rFonts w:ascii="Calibri" w:eastAsia="Calibri"/>
        </w:rPr>
        <w:t>2</w:t>
      </w:r>
      <w:r>
        <w:rPr>
          <w:rFonts w:hint="eastAsia"/>
        </w:rPr>
        <w:t>．</w:t>
      </w:r>
      <w:r>
        <w:rPr>
          <w:spacing w:val="-6"/>
        </w:rPr>
        <w:t>投标方</w:t>
      </w:r>
      <w:r>
        <w:rPr>
          <w:rFonts w:hint="eastAsia"/>
          <w:spacing w:val="-6"/>
        </w:rPr>
        <w:t>排版</w:t>
      </w:r>
      <w:r>
        <w:rPr>
          <w:spacing w:val="-6"/>
        </w:rPr>
        <w:t>业务服务质量不得低于国家</w:t>
      </w:r>
      <w:r>
        <w:rPr>
          <w:rFonts w:hint="eastAsia"/>
          <w:spacing w:val="-6"/>
        </w:rPr>
        <w:t>相</w:t>
      </w:r>
      <w:r>
        <w:rPr>
          <w:spacing w:val="-6"/>
        </w:rPr>
        <w:t>关质量标准，并按照</w:t>
      </w:r>
      <w:r>
        <w:rPr>
          <w:rFonts w:hint="eastAsia"/>
          <w:spacing w:val="-6"/>
        </w:rPr>
        <w:t>上海交通大学出版社有限公司</w:t>
      </w:r>
      <w:r>
        <w:rPr>
          <w:spacing w:val="-2"/>
        </w:rPr>
        <w:t>印制业务服务质量要求进行生产和服务。</w:t>
      </w:r>
    </w:p>
    <w:p w14:paraId="5CD0053C">
      <w:pPr>
        <w:pStyle w:val="4"/>
        <w:ind w:left="947"/>
      </w:pPr>
      <w:r>
        <w:rPr>
          <w:rFonts w:ascii="Calibri" w:eastAsia="Calibri"/>
          <w:spacing w:val="-2"/>
        </w:rPr>
        <w:t>3</w:t>
      </w:r>
      <w:r>
        <w:rPr>
          <w:rFonts w:hint="eastAsia"/>
          <w:spacing w:val="-2"/>
        </w:rPr>
        <w:t>．</w:t>
      </w:r>
      <w:r>
        <w:rPr>
          <w:spacing w:val="-4"/>
        </w:rPr>
        <w:t>投标方</w:t>
      </w:r>
      <w:r>
        <w:rPr>
          <w:rFonts w:hint="eastAsia"/>
          <w:spacing w:val="-4"/>
        </w:rPr>
        <w:t>排版</w:t>
      </w:r>
      <w:r>
        <w:rPr>
          <w:spacing w:val="-4"/>
        </w:rPr>
        <w:t>业务服务需最大限度满足招标项目的业务要求。</w:t>
      </w:r>
    </w:p>
    <w:p w14:paraId="1FAD903A">
      <w:pPr>
        <w:pStyle w:val="4"/>
        <w:spacing w:before="156" w:line="360" w:lineRule="auto"/>
        <w:ind w:left="382" w:right="376" w:firstLine="565"/>
      </w:pPr>
      <w:r>
        <w:rPr>
          <w:rFonts w:ascii="Calibri" w:eastAsia="Calibri"/>
        </w:rPr>
        <w:t>4</w:t>
      </w:r>
      <w:r>
        <w:rPr>
          <w:rFonts w:hint="eastAsia"/>
        </w:rPr>
        <w:t>．</w:t>
      </w:r>
      <w:r>
        <w:rPr>
          <w:spacing w:val="-6"/>
        </w:rPr>
        <w:t>本着公平、公正的原则，根据产品质量、管理水平、服务能力、近</w:t>
      </w:r>
      <w:r>
        <w:rPr>
          <w:spacing w:val="-2"/>
        </w:rPr>
        <w:t>期合作情况、本社印制服务需求进行综合评价。</w:t>
      </w:r>
    </w:p>
    <w:p w14:paraId="6ED1406D">
      <w:pPr>
        <w:pStyle w:val="4"/>
        <w:ind w:left="948"/>
      </w:pPr>
      <w:r>
        <w:rPr>
          <w:spacing w:val="-1"/>
        </w:rPr>
        <w:t>评标结果作为定标依据，经</w:t>
      </w:r>
      <w:r>
        <w:rPr>
          <w:rFonts w:hint="eastAsia"/>
          <w:spacing w:val="-1"/>
        </w:rPr>
        <w:t>招标小组</w:t>
      </w:r>
      <w:r>
        <w:rPr>
          <w:spacing w:val="-1"/>
        </w:rPr>
        <w:t>会议终评通过后进行公示。</w:t>
      </w:r>
    </w:p>
    <w:p w14:paraId="733E900F">
      <w:pPr>
        <w:pStyle w:val="4"/>
        <w:spacing w:line="360" w:lineRule="auto"/>
        <w:sectPr>
          <w:headerReference r:id="rId10" w:type="default"/>
          <w:footerReference r:id="rId11" w:type="default"/>
          <w:pgSz w:w="11910" w:h="16840"/>
          <w:pgMar w:top="1480" w:right="1417" w:bottom="920" w:left="1700" w:header="0" w:footer="723" w:gutter="0"/>
          <w:cols w:space="720" w:num="1"/>
        </w:sectPr>
      </w:pPr>
    </w:p>
    <w:p w14:paraId="120A7616">
      <w:pPr>
        <w:pStyle w:val="2"/>
        <w:spacing w:before="20" w:line="240" w:lineRule="auto"/>
        <w:ind w:left="3" w:right="280"/>
        <w:jc w:val="center"/>
      </w:pPr>
      <w:r>
        <w:rPr>
          <w:spacing w:val="-10"/>
        </w:rPr>
        <w:t>第三章 投标文件内容</w:t>
      </w:r>
    </w:p>
    <w:p w14:paraId="2DFACE2D">
      <w:pPr>
        <w:pStyle w:val="4"/>
        <w:rPr>
          <w:b/>
        </w:rPr>
      </w:pPr>
    </w:p>
    <w:p w14:paraId="3981898C">
      <w:pPr>
        <w:pStyle w:val="4"/>
        <w:spacing w:before="54"/>
        <w:rPr>
          <w:b/>
        </w:rPr>
      </w:pPr>
    </w:p>
    <w:p w14:paraId="7DDD1F6A">
      <w:pPr>
        <w:pStyle w:val="4"/>
        <w:ind w:left="97"/>
        <w:rPr>
          <w:sz w:val="28"/>
          <w:szCs w:val="28"/>
        </w:rPr>
      </w:pPr>
      <w:r>
        <w:rPr>
          <w:rFonts w:hint="eastAsia"/>
          <w:sz w:val="28"/>
          <w:szCs w:val="28"/>
        </w:rPr>
        <w:t>1．</w:t>
      </w:r>
      <w:r>
        <w:rPr>
          <w:rFonts w:hint="eastAsia"/>
          <w:spacing w:val="-18"/>
          <w:sz w:val="28"/>
          <w:szCs w:val="28"/>
        </w:rPr>
        <w:t>封面</w:t>
      </w:r>
    </w:p>
    <w:p w14:paraId="2EBC9A9E">
      <w:pPr>
        <w:pStyle w:val="4"/>
        <w:rPr>
          <w:sz w:val="28"/>
          <w:szCs w:val="28"/>
        </w:rPr>
      </w:pPr>
    </w:p>
    <w:p w14:paraId="5BE9D3A4">
      <w:pPr>
        <w:pStyle w:val="4"/>
        <w:rPr>
          <w:sz w:val="28"/>
          <w:szCs w:val="28"/>
        </w:rPr>
      </w:pPr>
    </w:p>
    <w:p w14:paraId="714E10EC">
      <w:pPr>
        <w:pStyle w:val="4"/>
        <w:ind w:left="97"/>
        <w:rPr>
          <w:sz w:val="28"/>
          <w:szCs w:val="28"/>
        </w:rPr>
      </w:pPr>
      <w:r>
        <w:rPr>
          <w:rFonts w:hint="eastAsia"/>
          <w:sz w:val="28"/>
          <w:szCs w:val="28"/>
        </w:rPr>
        <w:t>2．</w:t>
      </w:r>
      <w:r>
        <w:rPr>
          <w:rFonts w:hint="eastAsia"/>
          <w:spacing w:val="-14"/>
          <w:sz w:val="28"/>
          <w:szCs w:val="28"/>
        </w:rPr>
        <w:t>投标函</w:t>
      </w:r>
    </w:p>
    <w:p w14:paraId="7FCB2F07">
      <w:pPr>
        <w:pStyle w:val="4"/>
        <w:rPr>
          <w:sz w:val="28"/>
          <w:szCs w:val="28"/>
        </w:rPr>
      </w:pPr>
    </w:p>
    <w:p w14:paraId="4FD8EA5C">
      <w:pPr>
        <w:pStyle w:val="4"/>
        <w:rPr>
          <w:sz w:val="28"/>
          <w:szCs w:val="28"/>
        </w:rPr>
      </w:pPr>
    </w:p>
    <w:p w14:paraId="3A2A35BD">
      <w:pPr>
        <w:pStyle w:val="4"/>
        <w:ind w:left="97"/>
        <w:rPr>
          <w:sz w:val="28"/>
          <w:szCs w:val="28"/>
        </w:rPr>
      </w:pPr>
      <w:r>
        <w:rPr>
          <w:rFonts w:hint="eastAsia"/>
          <w:sz w:val="28"/>
          <w:szCs w:val="28"/>
        </w:rPr>
        <w:t>3．</w:t>
      </w:r>
      <w:r>
        <w:rPr>
          <w:rFonts w:hint="eastAsia"/>
          <w:spacing w:val="-9"/>
          <w:sz w:val="28"/>
          <w:szCs w:val="28"/>
        </w:rPr>
        <w:t>法定代表人身份证明</w:t>
      </w:r>
    </w:p>
    <w:p w14:paraId="720C0891">
      <w:pPr>
        <w:pStyle w:val="4"/>
        <w:rPr>
          <w:sz w:val="28"/>
          <w:szCs w:val="28"/>
        </w:rPr>
      </w:pPr>
    </w:p>
    <w:p w14:paraId="24A33663">
      <w:pPr>
        <w:pStyle w:val="4"/>
        <w:rPr>
          <w:sz w:val="28"/>
          <w:szCs w:val="28"/>
        </w:rPr>
      </w:pPr>
    </w:p>
    <w:p w14:paraId="598434A6">
      <w:pPr>
        <w:pStyle w:val="4"/>
        <w:ind w:left="97"/>
        <w:rPr>
          <w:sz w:val="28"/>
          <w:szCs w:val="28"/>
        </w:rPr>
      </w:pPr>
      <w:r>
        <w:rPr>
          <w:rFonts w:hint="eastAsia"/>
          <w:sz w:val="28"/>
          <w:szCs w:val="28"/>
        </w:rPr>
        <w:t>4．</w:t>
      </w:r>
      <w:r>
        <w:rPr>
          <w:rFonts w:hint="eastAsia"/>
          <w:spacing w:val="-9"/>
          <w:sz w:val="28"/>
          <w:szCs w:val="28"/>
        </w:rPr>
        <w:t>法定代表人授权委托书</w:t>
      </w:r>
    </w:p>
    <w:p w14:paraId="320A77C6">
      <w:pPr>
        <w:pStyle w:val="4"/>
        <w:rPr>
          <w:sz w:val="28"/>
          <w:szCs w:val="28"/>
        </w:rPr>
      </w:pPr>
    </w:p>
    <w:p w14:paraId="5E3FC556">
      <w:pPr>
        <w:pStyle w:val="4"/>
        <w:rPr>
          <w:sz w:val="28"/>
          <w:szCs w:val="28"/>
        </w:rPr>
      </w:pPr>
    </w:p>
    <w:p w14:paraId="7669B682">
      <w:pPr>
        <w:pStyle w:val="4"/>
        <w:ind w:left="97"/>
        <w:rPr>
          <w:rFonts w:hint="eastAsia"/>
          <w:spacing w:val="-9"/>
          <w:sz w:val="28"/>
          <w:szCs w:val="28"/>
        </w:rPr>
      </w:pPr>
      <w:r>
        <w:rPr>
          <w:rFonts w:hint="eastAsia"/>
          <w:sz w:val="28"/>
          <w:szCs w:val="28"/>
        </w:rPr>
        <w:t>5．</w:t>
      </w:r>
      <w:r>
        <w:rPr>
          <w:rFonts w:hint="eastAsia"/>
          <w:spacing w:val="-9"/>
          <w:sz w:val="28"/>
          <w:szCs w:val="28"/>
        </w:rPr>
        <w:t>资格证明文件清单</w:t>
      </w:r>
    </w:p>
    <w:p w14:paraId="1BFF2F0F">
      <w:pPr>
        <w:pStyle w:val="4"/>
        <w:rPr>
          <w:sz w:val="28"/>
          <w:szCs w:val="28"/>
        </w:rPr>
      </w:pPr>
    </w:p>
    <w:p w14:paraId="2033BF5D">
      <w:pPr>
        <w:pStyle w:val="4"/>
        <w:rPr>
          <w:sz w:val="28"/>
          <w:szCs w:val="28"/>
        </w:rPr>
      </w:pPr>
    </w:p>
    <w:p w14:paraId="12C2CBFC">
      <w:pPr>
        <w:pStyle w:val="4"/>
        <w:ind w:left="97"/>
        <w:rPr>
          <w:sz w:val="28"/>
          <w:szCs w:val="28"/>
        </w:rPr>
      </w:pPr>
      <w:r>
        <w:rPr>
          <w:rFonts w:hint="eastAsia"/>
          <w:sz w:val="28"/>
          <w:szCs w:val="28"/>
        </w:rPr>
        <w:t>6．</w:t>
      </w:r>
      <w:r>
        <w:rPr>
          <w:rFonts w:hint="eastAsia"/>
          <w:spacing w:val="-9"/>
          <w:sz w:val="28"/>
          <w:szCs w:val="28"/>
        </w:rPr>
        <w:t>承诺书</w:t>
      </w:r>
    </w:p>
    <w:p w14:paraId="4BE96B74">
      <w:pPr>
        <w:pStyle w:val="4"/>
        <w:rPr>
          <w:sz w:val="28"/>
          <w:szCs w:val="28"/>
        </w:rPr>
        <w:sectPr>
          <w:headerReference r:id="rId12" w:type="default"/>
          <w:footerReference r:id="rId13" w:type="default"/>
          <w:pgSz w:w="11910" w:h="16840"/>
          <w:pgMar w:top="1780" w:right="1417" w:bottom="920" w:left="1700" w:header="0" w:footer="723" w:gutter="0"/>
          <w:cols w:space="720" w:num="1"/>
        </w:sectPr>
      </w:pPr>
    </w:p>
    <w:p w14:paraId="3D223C3A">
      <w:pPr>
        <w:pStyle w:val="3"/>
        <w:pageBreakBefore/>
        <w:spacing w:line="415" w:lineRule="auto"/>
        <w:jc w:val="center"/>
      </w:pPr>
      <w:bookmarkStart w:id="1" w:name="_Toc476756880"/>
      <w:r>
        <w:rPr>
          <w:rFonts w:hint="eastAsia"/>
        </w:rPr>
        <w:t>上海交通大学出版社有限公司排版供应商投标书</w:t>
      </w:r>
      <w:bookmarkEnd w:id="1"/>
    </w:p>
    <w:p w14:paraId="6F56FB46">
      <w:pPr>
        <w:snapToGrid w:val="0"/>
        <w:spacing w:before="1200" w:beforeLines="500" w:line="1200" w:lineRule="auto"/>
        <w:rPr>
          <w:sz w:val="28"/>
          <w:szCs w:val="28"/>
          <w:u w:val="single"/>
        </w:rPr>
      </w:pPr>
      <w:r>
        <w:rPr>
          <w:rFonts w:hint="eastAsia" w:ascii="黑体" w:hAnsi="黑体" w:eastAsia="黑体"/>
          <w:sz w:val="28"/>
          <w:szCs w:val="28"/>
        </w:rPr>
        <w:t>招标人：</w:t>
      </w:r>
      <w:r>
        <w:rPr>
          <w:rFonts w:hint="eastAsia"/>
          <w:sz w:val="28"/>
          <w:szCs w:val="28"/>
        </w:rPr>
        <w:t>上海交通大学出版社有限公司</w:t>
      </w:r>
    </w:p>
    <w:p w14:paraId="5212C924">
      <w:pPr>
        <w:tabs>
          <w:tab w:val="left" w:pos="6379"/>
        </w:tabs>
        <w:snapToGrid w:val="0"/>
        <w:spacing w:line="1200" w:lineRule="auto"/>
        <w:rPr>
          <w:sz w:val="28"/>
          <w:szCs w:val="28"/>
          <w:u w:val="single"/>
        </w:rPr>
      </w:pPr>
      <w:r>
        <w:rPr>
          <w:rFonts w:hint="eastAsia" w:ascii="黑体" w:hAnsi="黑体" w:eastAsia="黑体"/>
          <w:sz w:val="28"/>
          <w:szCs w:val="28"/>
        </w:rPr>
        <w:t>招标项目：</w:t>
      </w:r>
      <w:r>
        <w:rPr>
          <w:rFonts w:hint="eastAsia" w:asciiTheme="minorEastAsia" w:hAnsiTheme="minorEastAsia" w:eastAsiaTheme="minorEastAsia" w:cstheme="minorEastAsia"/>
          <w:sz w:val="28"/>
          <w:szCs w:val="28"/>
        </w:rPr>
        <w:t>上海交通大学出版社有限公司排版供应商</w:t>
      </w:r>
    </w:p>
    <w:p w14:paraId="6461C0DE">
      <w:pPr>
        <w:tabs>
          <w:tab w:val="left" w:pos="6521"/>
        </w:tabs>
        <w:snapToGrid w:val="0"/>
        <w:spacing w:line="1200" w:lineRule="auto"/>
        <w:rPr>
          <w:sz w:val="28"/>
          <w:szCs w:val="28"/>
        </w:rPr>
      </w:pPr>
      <w:r>
        <w:rPr>
          <w:rFonts w:hint="eastAsia" w:ascii="黑体" w:hAnsi="黑体" w:eastAsia="黑体"/>
          <w:sz w:val="28"/>
          <w:szCs w:val="28"/>
        </w:rPr>
        <w:t>包件编号和名称：</w:t>
      </w:r>
      <w:r>
        <w:rPr>
          <w:sz w:val="28"/>
          <w:szCs w:val="28"/>
          <w:u w:val="single"/>
        </w:rPr>
        <w:t xml:space="preserve">                              </w:t>
      </w:r>
    </w:p>
    <w:p w14:paraId="42CCF387">
      <w:pPr>
        <w:tabs>
          <w:tab w:val="left" w:pos="6521"/>
        </w:tabs>
        <w:snapToGrid w:val="0"/>
        <w:spacing w:line="1200" w:lineRule="auto"/>
        <w:rPr>
          <w:rFonts w:ascii="黑体" w:hAnsi="黑体" w:eastAsia="黑体"/>
          <w:sz w:val="28"/>
          <w:szCs w:val="28"/>
        </w:rPr>
      </w:pPr>
      <w:r>
        <w:rPr>
          <w:rFonts w:hint="eastAsia" w:ascii="黑体" w:hAnsi="黑体" w:eastAsia="黑体"/>
          <w:sz w:val="28"/>
          <w:szCs w:val="28"/>
        </w:rPr>
        <w:t>投标人：</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hint="eastAsia" w:asciiTheme="minorEastAsia" w:hAnsiTheme="minorEastAsia"/>
          <w:sz w:val="28"/>
          <w:szCs w:val="28"/>
        </w:rPr>
        <w:t>（投标人公章）</w:t>
      </w:r>
    </w:p>
    <w:p w14:paraId="2DA05A23">
      <w:pPr>
        <w:snapToGrid w:val="0"/>
        <w:spacing w:line="1200" w:lineRule="auto"/>
        <w:rPr>
          <w:rFonts w:asciiTheme="minorEastAsia" w:hAnsiTheme="minorEastAsia"/>
          <w:sz w:val="28"/>
          <w:szCs w:val="28"/>
        </w:rPr>
      </w:pPr>
      <w:r>
        <w:rPr>
          <w:rFonts w:hint="eastAsia" w:ascii="黑体" w:hAnsi="黑体" w:eastAsia="黑体"/>
          <w:sz w:val="28"/>
          <w:szCs w:val="28"/>
        </w:rPr>
        <w:t>法定代表人（或委托代理人）：</w:t>
      </w:r>
      <w:r>
        <w:rPr>
          <w:rFonts w:hint="eastAsia" w:asciiTheme="minorEastAsia" w:hAnsiTheme="minorEastAsia"/>
          <w:sz w:val="28"/>
          <w:szCs w:val="28"/>
          <w:u w:val="single"/>
        </w:rPr>
        <w:t xml:space="preserve">                   </w:t>
      </w:r>
      <w:r>
        <w:rPr>
          <w:rFonts w:hint="eastAsia" w:asciiTheme="minorEastAsia" w:hAnsiTheme="minorEastAsia"/>
          <w:sz w:val="28"/>
          <w:szCs w:val="28"/>
        </w:rPr>
        <w:t>（签字或盖章）</w:t>
      </w:r>
    </w:p>
    <w:p w14:paraId="0DCC5217">
      <w:pPr>
        <w:snapToGrid w:val="0"/>
        <w:spacing w:line="1200" w:lineRule="auto"/>
        <w:rPr>
          <w:rFonts w:asciiTheme="minorEastAsia" w:hAnsiTheme="minorEastAsia"/>
          <w:sz w:val="28"/>
          <w:szCs w:val="28"/>
        </w:rPr>
      </w:pPr>
      <w:r>
        <w:rPr>
          <w:rFonts w:hint="eastAsia" w:ascii="黑体" w:hAnsi="黑体" w:eastAsia="黑体"/>
          <w:sz w:val="28"/>
          <w:szCs w:val="28"/>
        </w:rPr>
        <w:t>日期：</w:t>
      </w:r>
      <w:r>
        <w:rPr>
          <w:rFonts w:hint="eastAsia" w:asciiTheme="minorEastAsia" w:hAnsiTheme="minorEastAsia"/>
          <w:sz w:val="28"/>
          <w:szCs w:val="28"/>
          <w:u w:val="single"/>
        </w:rPr>
        <w:t xml:space="preserve">          </w:t>
      </w: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rPr>
        <w:t>月</w:t>
      </w:r>
      <w:r>
        <w:rPr>
          <w:rFonts w:hint="eastAsia" w:asciiTheme="minorEastAsia" w:hAnsiTheme="minorEastAsia"/>
          <w:sz w:val="28"/>
          <w:szCs w:val="28"/>
          <w:u w:val="single"/>
        </w:rPr>
        <w:t xml:space="preserve">        </w:t>
      </w:r>
      <w:r>
        <w:rPr>
          <w:rFonts w:hint="eastAsia" w:asciiTheme="minorEastAsia" w:hAnsiTheme="minorEastAsia"/>
          <w:sz w:val="28"/>
          <w:szCs w:val="28"/>
        </w:rPr>
        <w:t>日</w:t>
      </w:r>
    </w:p>
    <w:p w14:paraId="1B6FACC4"/>
    <w:p w14:paraId="1844B8B2">
      <w:pPr>
        <w:widowControl/>
      </w:pPr>
      <w:r>
        <w:br w:type="page"/>
      </w:r>
    </w:p>
    <w:p w14:paraId="55C1848D">
      <w:pPr>
        <w:pStyle w:val="3"/>
        <w:pageBreakBefore/>
        <w:spacing w:line="415" w:lineRule="auto"/>
        <w:jc w:val="center"/>
      </w:pPr>
      <w:bookmarkStart w:id="2" w:name="_Toc476756881"/>
      <w:r>
        <w:rPr>
          <w:rFonts w:hint="eastAsia"/>
        </w:rPr>
        <w:t>投标函</w:t>
      </w:r>
      <w:bookmarkEnd w:id="2"/>
    </w:p>
    <w:p w14:paraId="693556BB">
      <w:pPr>
        <w:snapToGrid w:val="0"/>
        <w:spacing w:before="480" w:beforeLines="200" w:line="360" w:lineRule="auto"/>
        <w:rPr>
          <w:rFonts w:ascii="黑体" w:hAnsi="黑体" w:eastAsia="黑体"/>
          <w:sz w:val="24"/>
          <w:szCs w:val="24"/>
          <w:u w:val="single"/>
        </w:rPr>
      </w:pPr>
      <w:r>
        <w:rPr>
          <w:rFonts w:hint="eastAsia" w:ascii="黑体" w:hAnsi="黑体" w:eastAsia="黑体"/>
          <w:sz w:val="24"/>
          <w:szCs w:val="24"/>
          <w:u w:val="single"/>
        </w:rPr>
        <w:t>上海交通大学出版社有限公司：</w:t>
      </w:r>
    </w:p>
    <w:p w14:paraId="68CD78E4">
      <w:pPr>
        <w:snapToGrid w:val="0"/>
        <w:spacing w:line="360" w:lineRule="auto"/>
        <w:ind w:firstLine="480" w:firstLineChars="200"/>
        <w:rPr>
          <w:sz w:val="24"/>
          <w:szCs w:val="24"/>
        </w:rPr>
      </w:pPr>
      <w:r>
        <w:rPr>
          <w:rFonts w:hint="eastAsia"/>
          <w:sz w:val="24"/>
          <w:szCs w:val="24"/>
        </w:rPr>
        <w:t>我方已收到并仔细阅读了上海交通大学出版社有限公司排版业务协作供应商项目招标书的全部内容，愿意按照招标文件中规定的程序和办法参加投标。</w:t>
      </w:r>
    </w:p>
    <w:p w14:paraId="2778C71B">
      <w:pPr>
        <w:snapToGrid w:val="0"/>
        <w:spacing w:line="360" w:lineRule="auto"/>
        <w:ind w:firstLine="480" w:firstLineChars="200"/>
        <w:rPr>
          <w:sz w:val="24"/>
          <w:szCs w:val="24"/>
        </w:rPr>
      </w:pPr>
      <w:r>
        <w:rPr>
          <w:rFonts w:hint="eastAsia"/>
          <w:sz w:val="24"/>
          <w:szCs w:val="24"/>
        </w:rPr>
        <w:t>我方郑重承诺：</w:t>
      </w:r>
    </w:p>
    <w:p w14:paraId="63509871">
      <w:pPr>
        <w:pStyle w:val="15"/>
        <w:numPr>
          <w:ilvl w:val="0"/>
          <w:numId w:val="9"/>
        </w:numPr>
        <w:snapToGrid w:val="0"/>
        <w:spacing w:line="360" w:lineRule="auto"/>
        <w:rPr>
          <w:sz w:val="24"/>
          <w:szCs w:val="24"/>
        </w:rPr>
      </w:pPr>
      <w:r>
        <w:rPr>
          <w:rFonts w:hint="eastAsia"/>
          <w:sz w:val="24"/>
          <w:szCs w:val="24"/>
        </w:rPr>
        <w:t>投标书中提供的所有文件和资料都真实有效；</w:t>
      </w:r>
    </w:p>
    <w:p w14:paraId="13D14B98">
      <w:pPr>
        <w:pStyle w:val="15"/>
        <w:numPr>
          <w:ilvl w:val="0"/>
          <w:numId w:val="9"/>
        </w:numPr>
        <w:snapToGrid w:val="0"/>
        <w:spacing w:line="360" w:lineRule="auto"/>
        <w:rPr>
          <w:sz w:val="24"/>
          <w:szCs w:val="24"/>
        </w:rPr>
      </w:pPr>
      <w:r>
        <w:rPr>
          <w:rFonts w:hint="eastAsia"/>
          <w:sz w:val="24"/>
          <w:szCs w:val="24"/>
        </w:rPr>
        <w:t>我方按照招标应允条款忠实履行协作供应商的责任和义务；</w:t>
      </w:r>
    </w:p>
    <w:p w14:paraId="623D86D0">
      <w:pPr>
        <w:pStyle w:val="15"/>
        <w:numPr>
          <w:ilvl w:val="0"/>
          <w:numId w:val="9"/>
        </w:numPr>
        <w:snapToGrid w:val="0"/>
        <w:spacing w:line="360" w:lineRule="auto"/>
        <w:rPr>
          <w:sz w:val="24"/>
          <w:szCs w:val="24"/>
        </w:rPr>
      </w:pPr>
      <w:r>
        <w:rPr>
          <w:rFonts w:hint="eastAsia"/>
          <w:sz w:val="24"/>
          <w:szCs w:val="24"/>
        </w:rPr>
        <w:t>我方已完全知晓拟签订合同的主要条款，愿意按合同约定和贵方排版业务协作管理规定执行；</w:t>
      </w:r>
    </w:p>
    <w:p w14:paraId="71518113">
      <w:pPr>
        <w:pStyle w:val="15"/>
        <w:numPr>
          <w:ilvl w:val="0"/>
          <w:numId w:val="9"/>
        </w:numPr>
        <w:snapToGrid w:val="0"/>
        <w:spacing w:line="360" w:lineRule="auto"/>
        <w:rPr>
          <w:sz w:val="24"/>
          <w:szCs w:val="24"/>
        </w:rPr>
      </w:pPr>
      <w:r>
        <w:rPr>
          <w:rFonts w:hint="eastAsia"/>
          <w:sz w:val="24"/>
          <w:szCs w:val="24"/>
        </w:rPr>
        <w:t>未尽事宜准照贵方的要求办理。</w:t>
      </w:r>
    </w:p>
    <w:p w14:paraId="27E9CDBD">
      <w:pPr>
        <w:snapToGrid w:val="0"/>
        <w:spacing w:before="960" w:beforeLines="400" w:line="540" w:lineRule="auto"/>
        <w:rPr>
          <w:rFonts w:ascii="黑体" w:hAnsi="黑体" w:eastAsia="黑体"/>
          <w:sz w:val="24"/>
          <w:szCs w:val="24"/>
        </w:rPr>
      </w:pPr>
      <w:r>
        <w:rPr>
          <w:rFonts w:hint="eastAsia" w:ascii="黑体" w:hAnsi="黑体" w:eastAsia="黑体"/>
          <w:sz w:val="24"/>
          <w:szCs w:val="24"/>
        </w:rPr>
        <w:t>投标人：</w:t>
      </w:r>
      <w:r>
        <w:rPr>
          <w:rFonts w:hint="eastAsia" w:ascii="黑体" w:hAnsi="黑体" w:eastAsia="黑体"/>
          <w:sz w:val="24"/>
          <w:szCs w:val="24"/>
          <w:u w:val="single"/>
        </w:rPr>
        <w:t xml:space="preserve">                          　　　　　　　      </w:t>
      </w:r>
      <w:r>
        <w:rPr>
          <w:rFonts w:hint="eastAsia" w:ascii="黑体" w:hAnsi="黑体" w:eastAsia="黑体"/>
          <w:sz w:val="24"/>
          <w:szCs w:val="24"/>
        </w:rPr>
        <w:t>（加盖投标人公章）</w:t>
      </w:r>
    </w:p>
    <w:p w14:paraId="080FD455">
      <w:pPr>
        <w:snapToGrid w:val="0"/>
        <w:spacing w:line="540" w:lineRule="auto"/>
        <w:rPr>
          <w:rFonts w:ascii="黑体" w:hAnsi="黑体" w:eastAsia="黑体"/>
          <w:sz w:val="24"/>
          <w:szCs w:val="24"/>
        </w:rPr>
      </w:pPr>
      <w:r>
        <w:rPr>
          <w:rFonts w:hint="eastAsia" w:ascii="黑体" w:hAnsi="黑体" w:eastAsia="黑体"/>
          <w:sz w:val="24"/>
          <w:szCs w:val="24"/>
        </w:rPr>
        <w:t>法定代表人（或委托代理人）：</w:t>
      </w:r>
      <w:r>
        <w:rPr>
          <w:rFonts w:hint="eastAsia" w:ascii="黑体" w:hAnsi="黑体" w:eastAsia="黑体"/>
          <w:sz w:val="24"/>
          <w:szCs w:val="24"/>
          <w:u w:val="single"/>
        </w:rPr>
        <w:t xml:space="preserve">　　　　　　　　　　　　　　　　　 </w:t>
      </w:r>
      <w:r>
        <w:rPr>
          <w:rFonts w:ascii="黑体" w:hAnsi="黑体" w:eastAsia="黑体"/>
          <w:sz w:val="24"/>
          <w:szCs w:val="24"/>
          <w:u w:val="single"/>
        </w:rPr>
        <w:t xml:space="preserve">  </w:t>
      </w:r>
      <w:r>
        <w:rPr>
          <w:rFonts w:hint="eastAsia" w:ascii="黑体" w:hAnsi="黑体" w:eastAsia="黑体"/>
          <w:sz w:val="24"/>
          <w:szCs w:val="24"/>
        </w:rPr>
        <w:t>（签字）</w:t>
      </w:r>
    </w:p>
    <w:p w14:paraId="3F89F51C">
      <w:pPr>
        <w:snapToGrid w:val="0"/>
        <w:spacing w:line="540" w:lineRule="auto"/>
        <w:rPr>
          <w:rFonts w:ascii="黑体" w:hAnsi="黑体" w:eastAsia="黑体"/>
          <w:sz w:val="24"/>
          <w:szCs w:val="24"/>
          <w:u w:val="single"/>
        </w:rPr>
      </w:pPr>
      <w:r>
        <w:rPr>
          <w:rFonts w:hint="eastAsia" w:ascii="黑体" w:hAnsi="黑体" w:eastAsia="黑体"/>
          <w:sz w:val="24"/>
          <w:szCs w:val="24"/>
        </w:rPr>
        <w:t>地址：</w:t>
      </w:r>
      <w:r>
        <w:rPr>
          <w:rFonts w:hint="eastAsia" w:ascii="黑体" w:hAnsi="黑体" w:eastAsia="黑体"/>
          <w:sz w:val="24"/>
          <w:szCs w:val="24"/>
          <w:u w:val="single"/>
        </w:rPr>
        <w:t>　　　　　　　　　　　　　　　　　　　　　　　　　　　　　　　　</w:t>
      </w:r>
    </w:p>
    <w:p w14:paraId="09137FFA">
      <w:pPr>
        <w:snapToGrid w:val="0"/>
        <w:spacing w:line="540" w:lineRule="auto"/>
        <w:rPr>
          <w:rFonts w:ascii="黑体" w:hAnsi="黑体" w:eastAsia="黑体"/>
          <w:sz w:val="24"/>
          <w:szCs w:val="24"/>
        </w:rPr>
      </w:pPr>
      <w:r>
        <w:rPr>
          <w:rFonts w:hint="eastAsia" w:ascii="黑体" w:hAnsi="黑体" w:eastAsia="黑体"/>
          <w:sz w:val="24"/>
          <w:szCs w:val="24"/>
        </w:rPr>
        <w:t>联系电话：</w:t>
      </w:r>
      <w:r>
        <w:rPr>
          <w:rFonts w:hint="eastAsia" w:ascii="黑体" w:hAnsi="黑体" w:eastAsia="黑体"/>
          <w:sz w:val="24"/>
          <w:szCs w:val="24"/>
          <w:u w:val="single"/>
        </w:rPr>
        <w:t>　　　　　　　　　　　　　　　　　　　　　　　　　　　　　　</w:t>
      </w:r>
    </w:p>
    <w:p w14:paraId="16284B85">
      <w:pPr>
        <w:snapToGrid w:val="0"/>
        <w:spacing w:line="540" w:lineRule="auto"/>
        <w:rPr>
          <w:rFonts w:ascii="黑体" w:hAnsi="黑体" w:eastAsia="黑体"/>
          <w:sz w:val="24"/>
          <w:szCs w:val="24"/>
          <w:u w:val="single"/>
        </w:rPr>
      </w:pPr>
      <w:r>
        <w:rPr>
          <w:rFonts w:hint="eastAsia" w:ascii="黑体" w:hAnsi="黑体" w:eastAsia="黑体"/>
          <w:sz w:val="24"/>
          <w:szCs w:val="24"/>
        </w:rPr>
        <w:t>开户银行名称：</w:t>
      </w:r>
      <w:r>
        <w:rPr>
          <w:rFonts w:hint="eastAsia" w:ascii="黑体" w:hAnsi="黑体" w:eastAsia="黑体"/>
          <w:sz w:val="24"/>
          <w:szCs w:val="24"/>
          <w:u w:val="single"/>
        </w:rPr>
        <w:t>　　　　　　　　　　　　　　　　　　　　　　　　　　　　</w:t>
      </w:r>
    </w:p>
    <w:p w14:paraId="230CF809">
      <w:pPr>
        <w:snapToGrid w:val="0"/>
        <w:spacing w:line="540" w:lineRule="auto"/>
        <w:rPr>
          <w:rFonts w:ascii="黑体" w:hAnsi="黑体" w:eastAsia="黑体"/>
          <w:sz w:val="24"/>
          <w:szCs w:val="24"/>
          <w:u w:val="single"/>
        </w:rPr>
      </w:pPr>
      <w:r>
        <w:rPr>
          <w:rFonts w:hint="eastAsia" w:ascii="黑体" w:hAnsi="黑体" w:eastAsia="黑体"/>
          <w:sz w:val="24"/>
          <w:szCs w:val="24"/>
        </w:rPr>
        <w:t>开户银行账号：</w:t>
      </w:r>
      <w:r>
        <w:rPr>
          <w:rFonts w:hint="eastAsia" w:ascii="黑体" w:hAnsi="黑体" w:eastAsia="黑体"/>
          <w:sz w:val="24"/>
          <w:szCs w:val="24"/>
          <w:u w:val="single"/>
        </w:rPr>
        <w:t>　　　　　　　　　　　　　　　　　　　　　　　　　　　　</w:t>
      </w:r>
    </w:p>
    <w:p w14:paraId="7AE9C6D1">
      <w:pPr>
        <w:snapToGrid w:val="0"/>
        <w:spacing w:line="540" w:lineRule="auto"/>
        <w:rPr>
          <w:rFonts w:ascii="黑体" w:hAnsi="黑体" w:eastAsia="黑体"/>
          <w:sz w:val="24"/>
          <w:szCs w:val="24"/>
        </w:rPr>
      </w:pPr>
      <w:r>
        <w:rPr>
          <w:rFonts w:hint="eastAsia" w:ascii="黑体" w:hAnsi="黑体" w:eastAsia="黑体"/>
          <w:sz w:val="24"/>
          <w:szCs w:val="24"/>
        </w:rPr>
        <w:t>日期：</w:t>
      </w:r>
      <w:r>
        <w:rPr>
          <w:rFonts w:hint="eastAsia" w:ascii="黑体" w:hAnsi="黑体" w:eastAsia="黑体"/>
          <w:sz w:val="24"/>
          <w:szCs w:val="24"/>
          <w:u w:val="single"/>
        </w:rPr>
        <w:t>　　　　　</w:t>
      </w:r>
      <w:r>
        <w:rPr>
          <w:rFonts w:hint="eastAsia" w:ascii="黑体" w:hAnsi="黑体" w:eastAsia="黑体"/>
          <w:sz w:val="24"/>
          <w:szCs w:val="24"/>
        </w:rPr>
        <w:t>年</w:t>
      </w:r>
      <w:r>
        <w:rPr>
          <w:rFonts w:hint="eastAsia" w:ascii="黑体" w:hAnsi="黑体" w:eastAsia="黑体"/>
          <w:sz w:val="24"/>
          <w:szCs w:val="24"/>
          <w:u w:val="single"/>
        </w:rPr>
        <w:t xml:space="preserve">　 </w:t>
      </w:r>
      <w:r>
        <w:rPr>
          <w:rFonts w:ascii="黑体" w:hAnsi="黑体" w:eastAsia="黑体"/>
          <w:sz w:val="24"/>
          <w:szCs w:val="24"/>
          <w:u w:val="single"/>
        </w:rPr>
        <w:t xml:space="preserve"> </w:t>
      </w:r>
      <w:r>
        <w:rPr>
          <w:rFonts w:hint="eastAsia" w:ascii="黑体" w:hAnsi="黑体" w:eastAsia="黑体"/>
          <w:sz w:val="24"/>
          <w:szCs w:val="24"/>
          <w:u w:val="single"/>
        </w:rPr>
        <w:t>　</w:t>
      </w:r>
      <w:r>
        <w:rPr>
          <w:rFonts w:hint="eastAsia" w:ascii="黑体" w:hAnsi="黑体" w:eastAsia="黑体"/>
          <w:sz w:val="24"/>
          <w:szCs w:val="24"/>
        </w:rPr>
        <w:t>月</w:t>
      </w:r>
      <w:r>
        <w:rPr>
          <w:rFonts w:hint="eastAsia" w:ascii="黑体" w:hAnsi="黑体" w:eastAsia="黑体"/>
          <w:sz w:val="24"/>
          <w:szCs w:val="24"/>
          <w:u w:val="single"/>
        </w:rPr>
        <w:t xml:space="preserve">　 </w:t>
      </w:r>
      <w:r>
        <w:rPr>
          <w:rFonts w:ascii="黑体" w:hAnsi="黑体" w:eastAsia="黑体"/>
          <w:sz w:val="24"/>
          <w:szCs w:val="24"/>
          <w:u w:val="single"/>
        </w:rPr>
        <w:t xml:space="preserve"> </w:t>
      </w:r>
      <w:r>
        <w:rPr>
          <w:rFonts w:hint="eastAsia" w:ascii="黑体" w:hAnsi="黑体" w:eastAsia="黑体"/>
          <w:sz w:val="24"/>
          <w:szCs w:val="24"/>
          <w:u w:val="single"/>
        </w:rPr>
        <w:t>　</w:t>
      </w:r>
      <w:r>
        <w:rPr>
          <w:rFonts w:hint="eastAsia" w:ascii="黑体" w:hAnsi="黑体" w:eastAsia="黑体"/>
          <w:sz w:val="24"/>
          <w:szCs w:val="24"/>
        </w:rPr>
        <w:t>日</w:t>
      </w:r>
    </w:p>
    <w:p w14:paraId="39DDBB1B">
      <w:pPr>
        <w:snapToGrid w:val="0"/>
        <w:spacing w:line="540" w:lineRule="auto"/>
        <w:rPr>
          <w:rFonts w:ascii="黑体" w:hAnsi="黑体" w:eastAsia="黑体"/>
          <w:sz w:val="24"/>
          <w:szCs w:val="24"/>
        </w:rPr>
      </w:pPr>
    </w:p>
    <w:p w14:paraId="144FAC9B">
      <w:pPr>
        <w:pStyle w:val="3"/>
        <w:pageBreakBefore/>
        <w:spacing w:line="415" w:lineRule="auto"/>
        <w:jc w:val="center"/>
      </w:pPr>
      <w:bookmarkStart w:id="3" w:name="_Toc476756882"/>
      <w:r>
        <w:rPr>
          <w:rFonts w:hint="eastAsia"/>
        </w:rPr>
        <w:t>法定代表人身份证明</w:t>
      </w:r>
      <w:bookmarkEnd w:id="3"/>
    </w:p>
    <w:p w14:paraId="6321D4AB">
      <w:pPr>
        <w:snapToGrid w:val="0"/>
        <w:spacing w:before="720" w:beforeLines="300" w:line="480" w:lineRule="auto"/>
        <w:rPr>
          <w:rFonts w:ascii="黑体" w:hAnsi="黑体" w:eastAsia="黑体"/>
          <w:sz w:val="28"/>
          <w:szCs w:val="28"/>
          <w:u w:val="single"/>
        </w:rPr>
      </w:pPr>
      <w:r>
        <w:rPr>
          <w:rFonts w:hint="eastAsia" w:ascii="黑体" w:hAnsi="黑体" w:eastAsia="黑体"/>
          <w:sz w:val="28"/>
          <w:szCs w:val="28"/>
        </w:rPr>
        <w:t>投标人名称：</w:t>
      </w:r>
      <w:r>
        <w:rPr>
          <w:rFonts w:hint="eastAsia" w:ascii="黑体" w:hAnsi="黑体" w:eastAsia="黑体"/>
          <w:sz w:val="28"/>
          <w:szCs w:val="28"/>
          <w:u w:val="single"/>
        </w:rPr>
        <w:t xml:space="preserve">                                                </w:t>
      </w:r>
    </w:p>
    <w:p w14:paraId="4F9AE1DE">
      <w:pPr>
        <w:snapToGrid w:val="0"/>
        <w:spacing w:line="480" w:lineRule="auto"/>
        <w:rPr>
          <w:rFonts w:ascii="黑体" w:hAnsi="黑体" w:eastAsia="黑体"/>
          <w:sz w:val="28"/>
          <w:szCs w:val="28"/>
          <w:u w:val="single"/>
        </w:rPr>
      </w:pPr>
      <w:r>
        <w:rPr>
          <w:rFonts w:hint="eastAsia" w:ascii="黑体" w:hAnsi="黑体" w:eastAsia="黑体"/>
          <w:sz w:val="28"/>
          <w:szCs w:val="28"/>
        </w:rPr>
        <w:t>统一社会信用代码：</w:t>
      </w:r>
      <w:r>
        <w:rPr>
          <w:rFonts w:hint="eastAsia" w:ascii="黑体" w:hAnsi="黑体" w:eastAsia="黑体"/>
          <w:sz w:val="28"/>
          <w:szCs w:val="28"/>
          <w:u w:val="single"/>
        </w:rPr>
        <w:t xml:space="preserve">                                          </w:t>
      </w:r>
    </w:p>
    <w:p w14:paraId="31B0AEED">
      <w:pPr>
        <w:snapToGrid w:val="0"/>
        <w:spacing w:line="480" w:lineRule="auto"/>
        <w:rPr>
          <w:rFonts w:ascii="黑体" w:hAnsi="黑体" w:eastAsia="黑体"/>
          <w:sz w:val="28"/>
          <w:szCs w:val="28"/>
          <w:u w:val="single"/>
        </w:rPr>
      </w:pPr>
      <w:r>
        <w:rPr>
          <w:rFonts w:hint="eastAsia" w:ascii="黑体" w:hAnsi="黑体" w:eastAsia="黑体"/>
          <w:sz w:val="28"/>
          <w:szCs w:val="28"/>
        </w:rPr>
        <w:t>营业执照有效期：</w:t>
      </w:r>
      <w:r>
        <w:rPr>
          <w:rFonts w:hint="eastAsia" w:ascii="黑体" w:hAnsi="黑体" w:eastAsia="黑体"/>
          <w:sz w:val="28"/>
          <w:szCs w:val="28"/>
          <w:u w:val="single"/>
        </w:rPr>
        <w:t xml:space="preserve">                                            </w:t>
      </w:r>
    </w:p>
    <w:p w14:paraId="014DA8D5">
      <w:pPr>
        <w:snapToGrid w:val="0"/>
        <w:spacing w:line="480" w:lineRule="auto"/>
        <w:rPr>
          <w:rFonts w:ascii="黑体" w:hAnsi="黑体" w:eastAsia="黑体"/>
          <w:sz w:val="28"/>
          <w:szCs w:val="28"/>
        </w:rPr>
      </w:pPr>
      <w:r>
        <w:rPr>
          <w:rFonts w:hint="eastAsia" w:ascii="黑体" w:hAnsi="黑体" w:eastAsia="黑体"/>
          <w:sz w:val="28"/>
          <w:szCs w:val="28"/>
        </w:rPr>
        <w:t>姓名：</w:t>
      </w:r>
      <w:r>
        <w:rPr>
          <w:rFonts w:hint="eastAsia" w:ascii="黑体" w:hAnsi="黑体" w:eastAsia="黑体"/>
          <w:sz w:val="28"/>
          <w:szCs w:val="28"/>
          <w:u w:val="single"/>
        </w:rPr>
        <w:t xml:space="preserve">                </w:t>
      </w:r>
      <w:r>
        <w:rPr>
          <w:rFonts w:hint="eastAsia" w:ascii="黑体" w:hAnsi="黑体" w:eastAsia="黑体"/>
          <w:sz w:val="28"/>
          <w:szCs w:val="28"/>
        </w:rPr>
        <w:t>性别：</w:t>
      </w:r>
      <w:r>
        <w:rPr>
          <w:rFonts w:hint="eastAsia" w:ascii="黑体" w:hAnsi="黑体" w:eastAsia="黑体"/>
          <w:sz w:val="28"/>
          <w:szCs w:val="28"/>
          <w:u w:val="single"/>
        </w:rPr>
        <w:t xml:space="preserve">　　　  </w:t>
      </w:r>
      <w:r>
        <w:rPr>
          <w:rFonts w:hint="eastAsia" w:ascii="黑体" w:hAnsi="黑体" w:eastAsia="黑体"/>
          <w:sz w:val="28"/>
          <w:szCs w:val="28"/>
        </w:rPr>
        <w:t>职务：</w:t>
      </w:r>
      <w:r>
        <w:rPr>
          <w:rFonts w:hint="eastAsia" w:ascii="黑体" w:hAnsi="黑体" w:eastAsia="黑体"/>
          <w:sz w:val="28"/>
          <w:szCs w:val="28"/>
          <w:u w:val="single"/>
        </w:rPr>
        <w:t xml:space="preserve">　　      　　     </w:t>
      </w:r>
    </w:p>
    <w:p w14:paraId="60084BC8">
      <w:pPr>
        <w:snapToGrid w:val="0"/>
        <w:spacing w:line="480" w:lineRule="auto"/>
        <w:rPr>
          <w:rFonts w:ascii="黑体" w:hAnsi="黑体" w:eastAsia="黑体"/>
          <w:sz w:val="28"/>
          <w:szCs w:val="28"/>
        </w:rPr>
      </w:pPr>
      <w:r>
        <w:rPr>
          <w:rFonts w:hint="eastAsia" w:ascii="黑体" w:hAnsi="黑体" w:eastAsia="黑体"/>
          <w:sz w:val="28"/>
          <w:szCs w:val="28"/>
        </w:rPr>
        <w:t>身份证号码：</w:t>
      </w:r>
      <w:r>
        <w:rPr>
          <w:rFonts w:hint="eastAsia" w:ascii="黑体" w:hAnsi="黑体" w:eastAsia="黑体"/>
          <w:sz w:val="28"/>
          <w:szCs w:val="28"/>
          <w:u w:val="single"/>
        </w:rPr>
        <w:t xml:space="preserve">                                               </w:t>
      </w:r>
      <w:r>
        <w:rPr>
          <w:rFonts w:hint="eastAsia" w:ascii="黑体" w:hAnsi="黑体" w:eastAsia="黑体"/>
          <w:sz w:val="28"/>
          <w:szCs w:val="28"/>
        </w:rPr>
        <w:t>，</w:t>
      </w:r>
    </w:p>
    <w:p w14:paraId="2B03B18D">
      <w:pPr>
        <w:snapToGrid w:val="0"/>
        <w:spacing w:line="480" w:lineRule="auto"/>
        <w:rPr>
          <w:sz w:val="28"/>
          <w:szCs w:val="28"/>
        </w:rPr>
      </w:pPr>
      <w:r>
        <w:rPr>
          <w:rFonts w:hint="eastAsia"/>
          <w:sz w:val="28"/>
          <w:szCs w:val="28"/>
        </w:rPr>
        <w:t>是</w:t>
      </w:r>
      <w:r>
        <w:rPr>
          <w:rFonts w:hint="eastAsia"/>
          <w:sz w:val="28"/>
          <w:szCs w:val="28"/>
          <w:u w:val="single"/>
        </w:rPr>
        <w:t xml:space="preserve">                                         </w:t>
      </w:r>
      <w:r>
        <w:rPr>
          <w:rFonts w:hint="eastAsia"/>
          <w:sz w:val="28"/>
          <w:szCs w:val="28"/>
        </w:rPr>
        <w:t>法定代表人。</w:t>
      </w:r>
    </w:p>
    <w:p w14:paraId="2403CBC1">
      <w:pPr>
        <w:snapToGrid w:val="0"/>
        <w:spacing w:line="480" w:lineRule="auto"/>
        <w:ind w:firstLine="560" w:firstLineChars="200"/>
        <w:rPr>
          <w:sz w:val="28"/>
          <w:szCs w:val="28"/>
        </w:rPr>
      </w:pPr>
      <w:r>
        <w:rPr>
          <w:rFonts w:hint="eastAsia"/>
          <w:sz w:val="28"/>
          <w:szCs w:val="28"/>
        </w:rPr>
        <w:t>特此证明。</w:t>
      </w:r>
    </w:p>
    <w:p w14:paraId="425C21F6">
      <w:pPr>
        <w:snapToGrid w:val="0"/>
        <w:spacing w:before="720" w:beforeLines="300" w:line="720" w:lineRule="auto"/>
        <w:rPr>
          <w:rFonts w:ascii="黑体" w:hAnsi="黑体" w:eastAsia="黑体"/>
          <w:sz w:val="28"/>
          <w:szCs w:val="28"/>
        </w:rPr>
      </w:pPr>
      <w:r>
        <w:rPr>
          <w:rFonts w:hint="eastAsia" w:ascii="黑体" w:hAnsi="黑体" w:eastAsia="黑体"/>
          <w:sz w:val="28"/>
          <w:szCs w:val="28"/>
        </w:rPr>
        <w:t>投标人：</w:t>
      </w:r>
      <w:r>
        <w:rPr>
          <w:rFonts w:hint="eastAsia" w:ascii="黑体" w:hAnsi="黑体" w:eastAsia="黑体"/>
          <w:sz w:val="28"/>
          <w:szCs w:val="28"/>
          <w:u w:val="single"/>
        </w:rPr>
        <w:t xml:space="preserve">                                   </w:t>
      </w:r>
      <w:r>
        <w:rPr>
          <w:rFonts w:hint="eastAsia" w:ascii="黑体" w:hAnsi="黑体" w:eastAsia="黑体"/>
          <w:sz w:val="28"/>
          <w:szCs w:val="28"/>
        </w:rPr>
        <w:t>（加盖投标人公章）</w:t>
      </w:r>
    </w:p>
    <w:p w14:paraId="7764E1B0">
      <w:pPr>
        <w:snapToGrid w:val="0"/>
        <w:spacing w:before="720" w:beforeLines="300" w:line="720" w:lineRule="auto"/>
        <w:rPr>
          <w:rFonts w:ascii="黑体" w:hAnsi="黑体" w:eastAsia="黑体"/>
          <w:sz w:val="28"/>
          <w:szCs w:val="28"/>
        </w:rPr>
      </w:pPr>
      <w:r>
        <w:rPr>
          <w:rFonts w:hint="eastAsia" w:ascii="黑体" w:hAnsi="黑体" w:eastAsia="黑体"/>
          <w:sz w:val="28"/>
          <w:szCs w:val="28"/>
        </w:rPr>
        <w:t>日期：</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hint="eastAsia" w:ascii="黑体" w:hAnsi="黑体" w:eastAsia="黑体"/>
          <w:sz w:val="28"/>
          <w:szCs w:val="28"/>
        </w:rPr>
        <w:t>日</w:t>
      </w:r>
    </w:p>
    <w:p w14:paraId="350FA6D0">
      <w:pPr>
        <w:widowControl/>
        <w:rPr>
          <w:rFonts w:ascii="黑体" w:hAnsi="黑体" w:eastAsia="黑体"/>
          <w:sz w:val="24"/>
          <w:szCs w:val="24"/>
        </w:rPr>
      </w:pPr>
    </w:p>
    <w:p w14:paraId="539B4855">
      <w:pPr>
        <w:widowControl/>
        <w:rPr>
          <w:rFonts w:ascii="黑体" w:hAnsi="黑体" w:eastAsia="黑体"/>
          <w:sz w:val="24"/>
          <w:szCs w:val="24"/>
        </w:rPr>
      </w:pPr>
      <w:r>
        <w:rPr>
          <w:rFonts w:ascii="黑体" w:hAnsi="黑体" w:eastAsia="黑体"/>
          <w:sz w:val="24"/>
          <w:szCs w:val="24"/>
        </w:rPr>
        <w:br w:type="page"/>
      </w:r>
    </w:p>
    <w:p w14:paraId="0A1ABA6E">
      <w:pPr>
        <w:pStyle w:val="3"/>
        <w:pageBreakBefore/>
        <w:spacing w:line="415" w:lineRule="auto"/>
        <w:jc w:val="center"/>
      </w:pPr>
      <w:bookmarkStart w:id="4" w:name="_Toc476756883"/>
      <w:r>
        <w:rPr>
          <w:rFonts w:hint="eastAsia"/>
        </w:rPr>
        <w:t>法定代表人授权委托书</w:t>
      </w:r>
      <w:bookmarkEnd w:id="4"/>
    </w:p>
    <w:p w14:paraId="4EA11812">
      <w:pPr>
        <w:pStyle w:val="6"/>
        <w:spacing w:after="0" w:line="360" w:lineRule="auto"/>
        <w:ind w:left="0" w:leftChars="0"/>
        <w:rPr>
          <w:rFonts w:asciiTheme="minorEastAsia" w:hAnsiTheme="minorEastAsia" w:eastAsiaTheme="minorEastAsia"/>
          <w:spacing w:val="10"/>
          <w:szCs w:val="24"/>
        </w:rPr>
      </w:pPr>
      <w:r>
        <w:rPr>
          <w:rFonts w:hint="eastAsia" w:asciiTheme="minorEastAsia" w:hAnsiTheme="minorEastAsia" w:eastAsiaTheme="minorEastAsia"/>
          <w:spacing w:val="10"/>
          <w:szCs w:val="24"/>
        </w:rPr>
        <w:t>上海交通大学出版社有限公司：</w:t>
      </w:r>
    </w:p>
    <w:p w14:paraId="7AA88344">
      <w:pPr>
        <w:pStyle w:val="16"/>
        <w:numPr>
          <w:ilvl w:val="0"/>
          <w:numId w:val="0"/>
        </w:numPr>
        <w:spacing w:line="360" w:lineRule="auto"/>
        <w:ind w:firstLine="520" w:firstLineChars="200"/>
        <w:rPr>
          <w:rFonts w:asciiTheme="minorEastAsia" w:hAnsiTheme="minorEastAsia" w:eastAsiaTheme="minorEastAsia"/>
          <w:spacing w:val="10"/>
          <w:sz w:val="24"/>
          <w:szCs w:val="24"/>
        </w:rPr>
      </w:pPr>
      <w:r>
        <w:rPr>
          <w:rFonts w:hint="eastAsia" w:asciiTheme="minorEastAsia" w:hAnsiTheme="minorEastAsia" w:eastAsiaTheme="minorEastAsia"/>
          <w:spacing w:val="10"/>
          <w:sz w:val="24"/>
          <w:szCs w:val="24"/>
        </w:rPr>
        <w:t>现授权</w:t>
      </w:r>
      <w:r>
        <w:rPr>
          <w:rFonts w:hint="eastAsia" w:asciiTheme="minorEastAsia" w:hAnsiTheme="minorEastAsia" w:eastAsiaTheme="minorEastAsia"/>
          <w:spacing w:val="10"/>
          <w:sz w:val="24"/>
          <w:szCs w:val="24"/>
          <w:u w:val="single"/>
        </w:rPr>
        <w:t xml:space="preserve"> </w:t>
      </w:r>
      <w:r>
        <w:rPr>
          <w:rFonts w:asciiTheme="minorEastAsia" w:hAnsiTheme="minorEastAsia" w:eastAsiaTheme="minorEastAsia"/>
          <w:spacing w:val="10"/>
          <w:sz w:val="24"/>
          <w:szCs w:val="24"/>
          <w:u w:val="single"/>
        </w:rPr>
        <w:t xml:space="preserve">   </w:t>
      </w:r>
      <w:r>
        <w:rPr>
          <w:rFonts w:hint="eastAsia" w:asciiTheme="minorEastAsia" w:hAnsiTheme="minorEastAsia" w:eastAsiaTheme="minorEastAsia"/>
          <w:spacing w:val="10"/>
          <w:sz w:val="24"/>
          <w:szCs w:val="24"/>
          <w:u w:val="single"/>
        </w:rPr>
        <w:t xml:space="preserve">      </w:t>
      </w:r>
      <w:r>
        <w:rPr>
          <w:rFonts w:hint="eastAsia" w:asciiTheme="minorEastAsia" w:hAnsiTheme="minorEastAsia" w:eastAsiaTheme="minorEastAsia"/>
          <w:spacing w:val="10"/>
          <w:sz w:val="24"/>
          <w:szCs w:val="24"/>
        </w:rPr>
        <w:t>(姓名)（下称“委托代理人”）代表我司参与贵司组织的排版业务协作供应商项目招标，全权代表我司处理与项目招标有关的所有事宜，包括但不限于提交项目报名资料、投标文件、回答问询、签署合同和处理项目有关事宜等，其行为代表我方真实意图，所有法律后果均由我方承担。</w:t>
      </w:r>
    </w:p>
    <w:p w14:paraId="48D2A166">
      <w:pPr>
        <w:spacing w:line="360" w:lineRule="auto"/>
        <w:rPr>
          <w:rFonts w:asciiTheme="minorEastAsia" w:hAnsiTheme="minorEastAsia"/>
          <w:spacing w:val="10"/>
          <w:sz w:val="24"/>
          <w:szCs w:val="24"/>
        </w:rPr>
      </w:pPr>
      <w:r>
        <w:rPr>
          <w:rFonts w:hint="eastAsia" w:asciiTheme="minorEastAsia" w:hAnsiTheme="minorEastAsia"/>
          <w:spacing w:val="10"/>
          <w:sz w:val="24"/>
          <w:szCs w:val="24"/>
        </w:rPr>
        <w:t xml:space="preserve">    委托期限：</w:t>
      </w:r>
      <w:r>
        <w:rPr>
          <w:rFonts w:asciiTheme="minorEastAsia" w:hAnsiTheme="minorEastAsia"/>
          <w:spacing w:val="10"/>
          <w:sz w:val="24"/>
          <w:szCs w:val="24"/>
          <w:u w:val="single"/>
        </w:rPr>
        <w:t xml:space="preserve">                               </w:t>
      </w:r>
      <w:r>
        <w:rPr>
          <w:rFonts w:hint="eastAsia" w:asciiTheme="minorEastAsia" w:hAnsiTheme="minorEastAsia"/>
          <w:spacing w:val="10"/>
          <w:sz w:val="24"/>
          <w:szCs w:val="24"/>
        </w:rPr>
        <w:t>。</w:t>
      </w:r>
    </w:p>
    <w:p w14:paraId="14039F7E">
      <w:pPr>
        <w:spacing w:line="360" w:lineRule="auto"/>
        <w:rPr>
          <w:rFonts w:asciiTheme="minorEastAsia" w:hAnsiTheme="minorEastAsia"/>
          <w:spacing w:val="10"/>
          <w:sz w:val="24"/>
          <w:szCs w:val="24"/>
        </w:rPr>
      </w:pPr>
    </w:p>
    <w:p w14:paraId="671AAD57">
      <w:pPr>
        <w:spacing w:line="360" w:lineRule="auto"/>
        <w:rPr>
          <w:rFonts w:asciiTheme="minorEastAsia" w:hAnsiTheme="minorEastAsia"/>
          <w:spacing w:val="10"/>
          <w:sz w:val="24"/>
          <w:szCs w:val="24"/>
        </w:rPr>
      </w:pPr>
      <w:r>
        <w:rPr>
          <w:rFonts w:hint="eastAsia" w:asciiTheme="minorEastAsia" w:hAnsiTheme="minorEastAsia"/>
          <w:spacing w:val="10"/>
          <w:sz w:val="24"/>
          <w:szCs w:val="24"/>
        </w:rPr>
        <w:t>附委托代理人身份情况及身份证复印件：</w:t>
      </w:r>
    </w:p>
    <w:p w14:paraId="77E03633">
      <w:pPr>
        <w:spacing w:line="360" w:lineRule="auto"/>
        <w:ind w:firstLine="520" w:firstLineChars="200"/>
        <w:rPr>
          <w:rFonts w:asciiTheme="minorEastAsia" w:hAnsiTheme="minorEastAsia"/>
          <w:spacing w:val="10"/>
          <w:sz w:val="24"/>
          <w:szCs w:val="24"/>
        </w:rPr>
      </w:pPr>
      <w:r>
        <w:rPr>
          <w:rFonts w:hint="eastAsia" w:asciiTheme="minorEastAsia" w:hAnsiTheme="minorEastAsia"/>
          <w:spacing w:val="10"/>
          <w:sz w:val="24"/>
          <w:szCs w:val="24"/>
        </w:rPr>
        <w:t>姓名：</w:t>
      </w:r>
      <w:r>
        <w:rPr>
          <w:rFonts w:asciiTheme="minorEastAsia" w:hAnsiTheme="minorEastAsia"/>
          <w:spacing w:val="10"/>
          <w:sz w:val="24"/>
          <w:szCs w:val="24"/>
          <w:u w:val="single"/>
        </w:rPr>
        <w:t xml:space="preserve">            </w:t>
      </w:r>
      <w:r>
        <w:rPr>
          <w:rFonts w:asciiTheme="minorEastAsia" w:hAnsiTheme="minorEastAsia"/>
          <w:spacing w:val="10"/>
          <w:sz w:val="24"/>
          <w:szCs w:val="24"/>
        </w:rPr>
        <w:t xml:space="preserve">  </w:t>
      </w:r>
      <w:r>
        <w:rPr>
          <w:rFonts w:hint="eastAsia" w:asciiTheme="minorEastAsia" w:hAnsiTheme="minorEastAsia"/>
          <w:spacing w:val="10"/>
          <w:sz w:val="24"/>
          <w:szCs w:val="24"/>
        </w:rPr>
        <w:t>身份证号：</w:t>
      </w:r>
      <w:r>
        <w:rPr>
          <w:rFonts w:asciiTheme="minorEastAsia" w:hAnsiTheme="minorEastAsia"/>
          <w:spacing w:val="10"/>
          <w:sz w:val="24"/>
          <w:szCs w:val="24"/>
          <w:u w:val="single"/>
        </w:rPr>
        <w:t xml:space="preserve">        </w:t>
      </w:r>
      <w:r>
        <w:rPr>
          <w:rFonts w:hint="eastAsia" w:asciiTheme="minorEastAsia" w:hAnsiTheme="minorEastAsia"/>
          <w:spacing w:val="10"/>
          <w:sz w:val="24"/>
          <w:szCs w:val="24"/>
          <w:u w:val="single"/>
        </w:rPr>
        <w:t xml:space="preserve">                  </w:t>
      </w:r>
    </w:p>
    <w:p w14:paraId="44361FA1">
      <w:pPr>
        <w:spacing w:line="360" w:lineRule="auto"/>
        <w:ind w:firstLine="520" w:firstLineChars="200"/>
        <w:rPr>
          <w:rFonts w:asciiTheme="minorEastAsia" w:hAnsiTheme="minorEastAsia"/>
          <w:spacing w:val="10"/>
          <w:sz w:val="24"/>
          <w:szCs w:val="24"/>
        </w:rPr>
      </w:pPr>
      <w:r>
        <w:rPr>
          <w:rFonts w:hint="eastAsia" w:asciiTheme="minorEastAsia" w:hAnsiTheme="minorEastAsia"/>
          <w:spacing w:val="10"/>
          <w:sz w:val="24"/>
          <w:szCs w:val="24"/>
        </w:rPr>
        <w:t>职务：</w:t>
      </w:r>
      <w:r>
        <w:rPr>
          <w:rFonts w:asciiTheme="minorEastAsia" w:hAnsiTheme="minorEastAsia"/>
          <w:spacing w:val="10"/>
          <w:sz w:val="24"/>
          <w:szCs w:val="24"/>
          <w:u w:val="single"/>
        </w:rPr>
        <w:t xml:space="preserve">                  </w:t>
      </w:r>
      <w:r>
        <w:rPr>
          <w:rFonts w:asciiTheme="minorEastAsia" w:hAnsiTheme="minorEastAsia"/>
          <w:spacing w:val="10"/>
          <w:sz w:val="24"/>
          <w:szCs w:val="24"/>
        </w:rPr>
        <w:t xml:space="preserve">  </w:t>
      </w:r>
      <w:r>
        <w:rPr>
          <w:rFonts w:hint="eastAsia" w:asciiTheme="minorEastAsia" w:hAnsiTheme="minorEastAsia"/>
          <w:spacing w:val="10"/>
          <w:sz w:val="24"/>
          <w:szCs w:val="24"/>
        </w:rPr>
        <w:t>电话：</w:t>
      </w:r>
      <w:r>
        <w:rPr>
          <w:rFonts w:asciiTheme="minorEastAsia" w:hAnsiTheme="minorEastAsia"/>
          <w:spacing w:val="10"/>
          <w:sz w:val="24"/>
          <w:szCs w:val="24"/>
          <w:u w:val="single"/>
        </w:rPr>
        <w:t xml:space="preserve">                        </w:t>
      </w:r>
    </w:p>
    <w:p w14:paraId="728576C2">
      <w:pPr>
        <w:spacing w:line="360" w:lineRule="auto"/>
        <w:ind w:firstLine="520" w:firstLineChars="200"/>
        <w:rPr>
          <w:rFonts w:asciiTheme="minorEastAsia" w:hAnsiTheme="minorEastAsia"/>
          <w:spacing w:val="10"/>
          <w:sz w:val="24"/>
          <w:szCs w:val="24"/>
          <w:u w:val="single"/>
        </w:rPr>
      </w:pPr>
      <w:r>
        <w:rPr>
          <w:rFonts w:hint="eastAsia" w:asciiTheme="minorEastAsia" w:hAnsiTheme="minorEastAsia"/>
          <w:spacing w:val="10"/>
          <w:sz w:val="24"/>
          <w:szCs w:val="24"/>
        </w:rPr>
        <w:t>通讯地址：</w:t>
      </w:r>
      <w:r>
        <w:rPr>
          <w:rFonts w:asciiTheme="minorEastAsia" w:hAnsiTheme="minorEastAsia"/>
          <w:spacing w:val="10"/>
          <w:sz w:val="24"/>
          <w:szCs w:val="24"/>
          <w:u w:val="single"/>
        </w:rPr>
        <w:t xml:space="preserve">                                      </w:t>
      </w:r>
      <w:r>
        <w:rPr>
          <w:rFonts w:hint="eastAsia" w:asciiTheme="minorEastAsia" w:hAnsiTheme="minorEastAsia"/>
          <w:spacing w:val="10"/>
          <w:sz w:val="24"/>
          <w:szCs w:val="24"/>
          <w:u w:val="single"/>
        </w:rPr>
        <w:t xml:space="preserve">      </w:t>
      </w:r>
      <w:r>
        <w:rPr>
          <w:rFonts w:asciiTheme="minorEastAsia" w:hAnsiTheme="minorEastAsia"/>
          <w:spacing w:val="10"/>
          <w:sz w:val="24"/>
          <w:szCs w:val="24"/>
          <w:u w:val="single"/>
        </w:rPr>
        <w:t xml:space="preserve">  </w:t>
      </w:r>
    </w:p>
    <w:p w14:paraId="005D8F59">
      <w:pPr>
        <w:spacing w:line="360" w:lineRule="auto"/>
        <w:ind w:firstLine="520" w:firstLineChars="200"/>
        <w:rPr>
          <w:rFonts w:asciiTheme="minorEastAsia" w:hAnsiTheme="minorEastAsia"/>
          <w:spacing w:val="10"/>
          <w:sz w:val="24"/>
          <w:szCs w:val="24"/>
        </w:rPr>
      </w:pPr>
    </w:p>
    <w:p w14:paraId="6BD882C7">
      <w:pPr>
        <w:spacing w:before="240" w:beforeLines="100" w:line="360" w:lineRule="auto"/>
        <w:rPr>
          <w:rFonts w:asciiTheme="minorEastAsia" w:hAnsiTheme="minorEastAsia"/>
          <w:spacing w:val="10"/>
          <w:sz w:val="24"/>
          <w:szCs w:val="24"/>
        </w:rPr>
      </w:pPr>
      <w:r>
        <w:rPr>
          <w:rFonts w:hint="eastAsia" w:asciiTheme="minorEastAsia" w:hAnsiTheme="minorEastAsia"/>
          <w:spacing w:val="10"/>
          <w:sz w:val="24"/>
          <w:szCs w:val="24"/>
        </w:rPr>
        <w:t xml:space="preserve">   </w:t>
      </w:r>
      <w:r>
        <w:rPr>
          <w:rFonts w:hint="eastAsia" w:asciiTheme="minorEastAsia" w:hAnsiTheme="minorEastAsia"/>
          <w:b/>
          <w:spacing w:val="10"/>
          <w:sz w:val="24"/>
          <w:szCs w:val="24"/>
        </w:rPr>
        <w:t>法定代表人签字：</w:t>
      </w:r>
      <w:r>
        <w:rPr>
          <w:rFonts w:hint="eastAsia" w:asciiTheme="minorEastAsia" w:hAnsiTheme="minorEastAsia"/>
          <w:spacing w:val="10"/>
          <w:sz w:val="24"/>
          <w:szCs w:val="24"/>
          <w:u w:val="single"/>
        </w:rPr>
        <w:t xml:space="preserve">       </w:t>
      </w:r>
      <w:r>
        <w:rPr>
          <w:rFonts w:asciiTheme="minorEastAsia" w:hAnsiTheme="minorEastAsia"/>
          <w:spacing w:val="10"/>
          <w:sz w:val="24"/>
          <w:szCs w:val="24"/>
          <w:u w:val="single"/>
        </w:rPr>
        <w:t xml:space="preserve">                          </w:t>
      </w:r>
      <w:r>
        <w:rPr>
          <w:rFonts w:hint="eastAsia" w:asciiTheme="minorEastAsia" w:hAnsiTheme="minorEastAsia"/>
          <w:spacing w:val="10"/>
          <w:sz w:val="24"/>
          <w:szCs w:val="24"/>
          <w:u w:val="single"/>
        </w:rPr>
        <w:t xml:space="preserve">  </w:t>
      </w:r>
      <w:r>
        <w:rPr>
          <w:rFonts w:asciiTheme="minorEastAsia" w:hAnsiTheme="minorEastAsia"/>
          <w:spacing w:val="10"/>
          <w:sz w:val="24"/>
          <w:szCs w:val="24"/>
          <w:u w:val="single"/>
        </w:rPr>
        <w:t xml:space="preserve"> </w:t>
      </w:r>
      <w:r>
        <w:rPr>
          <w:rFonts w:hint="eastAsia" w:asciiTheme="minorEastAsia" w:hAnsiTheme="minorEastAsia"/>
          <w:spacing w:val="10"/>
          <w:sz w:val="24"/>
          <w:szCs w:val="24"/>
          <w:u w:val="single"/>
        </w:rPr>
        <w:t xml:space="preserve">      </w:t>
      </w:r>
    </w:p>
    <w:p w14:paraId="2EB414FC">
      <w:pPr>
        <w:spacing w:before="240" w:beforeLines="100" w:line="360" w:lineRule="auto"/>
        <w:ind w:firstLine="425" w:firstLineChars="163"/>
        <w:rPr>
          <w:rFonts w:asciiTheme="minorEastAsia" w:hAnsiTheme="minorEastAsia"/>
          <w:spacing w:val="10"/>
          <w:sz w:val="24"/>
          <w:szCs w:val="24"/>
        </w:rPr>
      </w:pPr>
      <w:r>
        <w:rPr>
          <w:rFonts w:hint="eastAsia" w:asciiTheme="minorEastAsia" w:hAnsiTheme="minorEastAsia"/>
          <w:b/>
          <w:spacing w:val="10"/>
          <w:sz w:val="24"/>
          <w:szCs w:val="24"/>
        </w:rPr>
        <w:t>委托代理人签字：</w:t>
      </w:r>
      <w:r>
        <w:rPr>
          <w:rFonts w:hint="eastAsia" w:asciiTheme="minorEastAsia" w:hAnsiTheme="minorEastAsia"/>
          <w:spacing w:val="10"/>
          <w:sz w:val="24"/>
          <w:szCs w:val="24"/>
          <w:u w:val="single"/>
        </w:rPr>
        <w:t xml:space="preserve">       </w:t>
      </w:r>
      <w:r>
        <w:rPr>
          <w:rFonts w:asciiTheme="minorEastAsia" w:hAnsiTheme="minorEastAsia"/>
          <w:spacing w:val="10"/>
          <w:sz w:val="24"/>
          <w:szCs w:val="24"/>
          <w:u w:val="single"/>
        </w:rPr>
        <w:t xml:space="preserve">                    </w:t>
      </w:r>
      <w:r>
        <w:rPr>
          <w:rFonts w:hint="eastAsia" w:asciiTheme="minorEastAsia" w:hAnsiTheme="minorEastAsia"/>
          <w:spacing w:val="10"/>
          <w:sz w:val="24"/>
          <w:szCs w:val="24"/>
          <w:u w:val="single"/>
        </w:rPr>
        <w:t xml:space="preserve">  </w:t>
      </w:r>
      <w:r>
        <w:rPr>
          <w:rFonts w:asciiTheme="minorEastAsia" w:hAnsiTheme="minorEastAsia"/>
          <w:spacing w:val="10"/>
          <w:sz w:val="24"/>
          <w:szCs w:val="24"/>
          <w:u w:val="single"/>
        </w:rPr>
        <w:t xml:space="preserve"> </w:t>
      </w:r>
      <w:r>
        <w:rPr>
          <w:rFonts w:hint="eastAsia" w:asciiTheme="minorEastAsia" w:hAnsiTheme="minorEastAsia"/>
          <w:spacing w:val="10"/>
          <w:sz w:val="24"/>
          <w:szCs w:val="24"/>
          <w:u w:val="single"/>
        </w:rPr>
        <w:t xml:space="preserve">  </w:t>
      </w:r>
      <w:r>
        <w:rPr>
          <w:rFonts w:asciiTheme="minorEastAsia" w:hAnsiTheme="minorEastAsia"/>
          <w:spacing w:val="10"/>
          <w:sz w:val="24"/>
          <w:szCs w:val="24"/>
          <w:u w:val="single"/>
        </w:rPr>
        <w:t xml:space="preserve">      </w:t>
      </w:r>
      <w:r>
        <w:rPr>
          <w:rFonts w:hint="eastAsia" w:asciiTheme="minorEastAsia" w:hAnsiTheme="minorEastAsia"/>
          <w:spacing w:val="10"/>
          <w:sz w:val="24"/>
          <w:szCs w:val="24"/>
          <w:u w:val="single"/>
        </w:rPr>
        <w:t xml:space="preserve">    </w:t>
      </w:r>
    </w:p>
    <w:p w14:paraId="49E8D573">
      <w:pPr>
        <w:pStyle w:val="5"/>
        <w:spacing w:before="240" w:beforeLines="100" w:after="0" w:line="360" w:lineRule="auto"/>
        <w:ind w:left="440"/>
        <w:rPr>
          <w:rFonts w:asciiTheme="minorEastAsia" w:hAnsiTheme="minorEastAsia" w:eastAsiaTheme="minorEastAsia"/>
          <w:spacing w:val="10"/>
          <w:szCs w:val="24"/>
          <w:u w:val="single"/>
        </w:rPr>
      </w:pPr>
      <w:r>
        <w:rPr>
          <w:rFonts w:hint="eastAsia" w:asciiTheme="minorEastAsia" w:hAnsiTheme="minorEastAsia" w:eastAsiaTheme="minorEastAsia"/>
          <w:b/>
          <w:spacing w:val="10"/>
          <w:szCs w:val="24"/>
        </w:rPr>
        <w:t>投标人全称：</w:t>
      </w:r>
      <w:r>
        <w:rPr>
          <w:rFonts w:hint="eastAsia" w:asciiTheme="minorEastAsia" w:hAnsiTheme="minorEastAsia" w:eastAsiaTheme="minorEastAsia"/>
          <w:spacing w:val="10"/>
          <w:szCs w:val="24"/>
          <w:u w:val="single"/>
        </w:rPr>
        <w:t xml:space="preserve">                        </w:t>
      </w:r>
      <w:r>
        <w:rPr>
          <w:rFonts w:asciiTheme="minorEastAsia" w:hAnsiTheme="minorEastAsia" w:eastAsiaTheme="minorEastAsia"/>
          <w:spacing w:val="10"/>
          <w:szCs w:val="24"/>
          <w:u w:val="single"/>
        </w:rPr>
        <w:t xml:space="preserve">              </w:t>
      </w:r>
      <w:r>
        <w:rPr>
          <w:rFonts w:hint="eastAsia" w:asciiTheme="minorEastAsia" w:hAnsiTheme="minorEastAsia" w:eastAsiaTheme="minorEastAsia"/>
          <w:spacing w:val="10"/>
          <w:szCs w:val="24"/>
          <w:u w:val="single"/>
        </w:rPr>
        <w:t xml:space="preserve">       </w:t>
      </w:r>
      <w:r>
        <w:rPr>
          <w:rFonts w:asciiTheme="minorEastAsia" w:hAnsiTheme="minorEastAsia" w:eastAsiaTheme="minorEastAsia"/>
          <w:spacing w:val="10"/>
          <w:szCs w:val="24"/>
          <w:u w:val="single"/>
        </w:rPr>
        <w:t xml:space="preserve">  </w:t>
      </w:r>
    </w:p>
    <w:p w14:paraId="02674270">
      <w:pPr>
        <w:pStyle w:val="5"/>
        <w:spacing w:before="240" w:beforeLines="100" w:after="0" w:line="360" w:lineRule="auto"/>
        <w:ind w:left="440"/>
        <w:rPr>
          <w:rFonts w:asciiTheme="minorEastAsia" w:hAnsiTheme="minorEastAsia" w:eastAsiaTheme="minorEastAsia"/>
          <w:spacing w:val="10"/>
          <w:szCs w:val="24"/>
        </w:rPr>
      </w:pPr>
      <w:r>
        <w:rPr>
          <w:rFonts w:hint="eastAsia" w:asciiTheme="minorEastAsia" w:hAnsiTheme="minorEastAsia" w:eastAsiaTheme="minorEastAsia"/>
          <w:spacing w:val="10"/>
          <w:szCs w:val="24"/>
        </w:rPr>
        <w:t>（</w:t>
      </w:r>
      <w:r>
        <w:rPr>
          <w:rFonts w:hint="eastAsia" w:asciiTheme="minorEastAsia" w:hAnsiTheme="minorEastAsia" w:eastAsiaTheme="minorEastAsia"/>
          <w:b/>
          <w:spacing w:val="10"/>
          <w:szCs w:val="24"/>
        </w:rPr>
        <w:t>盖投标人公章</w:t>
      </w:r>
      <w:r>
        <w:rPr>
          <w:rFonts w:hint="eastAsia" w:asciiTheme="minorEastAsia" w:hAnsiTheme="minorEastAsia" w:eastAsiaTheme="minorEastAsia"/>
          <w:spacing w:val="10"/>
          <w:szCs w:val="24"/>
        </w:rPr>
        <w:t>）</w:t>
      </w:r>
    </w:p>
    <w:p w14:paraId="167521B6">
      <w:pPr>
        <w:pStyle w:val="16"/>
        <w:numPr>
          <w:ilvl w:val="0"/>
          <w:numId w:val="0"/>
        </w:numPr>
        <w:spacing w:line="360" w:lineRule="auto"/>
        <w:ind w:left="709" w:hanging="709"/>
        <w:rPr>
          <w:rFonts w:cs="宋体" w:asciiTheme="minorEastAsia" w:hAnsiTheme="minorEastAsia" w:eastAsiaTheme="minorEastAsia"/>
          <w:spacing w:val="10"/>
          <w:sz w:val="24"/>
          <w:szCs w:val="24"/>
        </w:rPr>
      </w:pPr>
    </w:p>
    <w:p w14:paraId="59B11912">
      <w:pPr>
        <w:pStyle w:val="16"/>
        <w:numPr>
          <w:ilvl w:val="0"/>
          <w:numId w:val="0"/>
        </w:numPr>
        <w:spacing w:line="360" w:lineRule="auto"/>
        <w:ind w:left="709" w:hanging="709"/>
        <w:rPr>
          <w:rFonts w:cs="宋体" w:asciiTheme="minorEastAsia" w:hAnsiTheme="minorEastAsia" w:eastAsiaTheme="minorEastAsia"/>
          <w:spacing w:val="10"/>
          <w:sz w:val="24"/>
          <w:szCs w:val="24"/>
        </w:rPr>
      </w:pPr>
      <w:r>
        <w:rPr>
          <w:rFonts w:hint="eastAsia" w:cs="宋体" w:asciiTheme="minorEastAsia" w:hAnsiTheme="minorEastAsia" w:eastAsiaTheme="minorEastAsia"/>
          <w:spacing w:val="10"/>
          <w:sz w:val="24"/>
          <w:szCs w:val="24"/>
        </w:rPr>
        <w:t>附：</w:t>
      </w:r>
      <w:r>
        <w:rPr>
          <w:rFonts w:hint="eastAsia" w:asciiTheme="minorEastAsia" w:hAnsiTheme="minorEastAsia" w:eastAsiaTheme="minorEastAsia"/>
          <w:spacing w:val="10"/>
          <w:sz w:val="24"/>
          <w:szCs w:val="24"/>
        </w:rPr>
        <w:t>委托代理人</w:t>
      </w:r>
      <w:r>
        <w:rPr>
          <w:rFonts w:hint="eastAsia" w:cs="宋体" w:asciiTheme="minorEastAsia" w:hAnsiTheme="minorEastAsia" w:eastAsiaTheme="minorEastAsia"/>
          <w:spacing w:val="10"/>
          <w:sz w:val="24"/>
          <w:szCs w:val="24"/>
        </w:rPr>
        <w:t>身份证复印件（正反两面）</w:t>
      </w:r>
    </w:p>
    <w:p w14:paraId="0964A8CF">
      <w:pPr>
        <w:widowControl/>
        <w:rPr>
          <w:rFonts w:ascii="黑体" w:hAnsi="黑体" w:eastAsia="黑体"/>
          <w:sz w:val="24"/>
          <w:szCs w:val="24"/>
        </w:rPr>
      </w:pPr>
    </w:p>
    <w:p w14:paraId="7AA16C97">
      <w:pPr>
        <w:pStyle w:val="15"/>
        <w:tabs>
          <w:tab w:val="left" w:pos="851"/>
        </w:tabs>
        <w:spacing w:before="120" w:beforeLines="50" w:line="300" w:lineRule="auto"/>
        <w:ind w:left="142" w:firstLine="0"/>
        <w:rPr>
          <w:rFonts w:asciiTheme="minorEastAsia" w:hAnsiTheme="minorEastAsia"/>
          <w:sz w:val="24"/>
          <w:szCs w:val="24"/>
        </w:rPr>
      </w:pPr>
    </w:p>
    <w:p w14:paraId="0D308F5F">
      <w:pPr>
        <w:pStyle w:val="15"/>
        <w:tabs>
          <w:tab w:val="left" w:pos="851"/>
        </w:tabs>
        <w:spacing w:before="120" w:beforeLines="50" w:line="300" w:lineRule="auto"/>
        <w:ind w:left="142" w:firstLine="0"/>
        <w:rPr>
          <w:rFonts w:asciiTheme="minorEastAsia" w:hAnsiTheme="minorEastAsia"/>
          <w:sz w:val="24"/>
          <w:szCs w:val="24"/>
        </w:rPr>
      </w:pPr>
    </w:p>
    <w:p w14:paraId="670C8F53">
      <w:pPr>
        <w:spacing w:line="480" w:lineRule="auto"/>
        <w:jc w:val="center"/>
        <w:rPr>
          <w:b/>
          <w:sz w:val="44"/>
          <w:szCs w:val="44"/>
        </w:rPr>
      </w:pPr>
    </w:p>
    <w:p w14:paraId="29B68F47">
      <w:pPr>
        <w:spacing w:line="480" w:lineRule="auto"/>
        <w:jc w:val="center"/>
        <w:rPr>
          <w:b/>
          <w:sz w:val="44"/>
          <w:szCs w:val="44"/>
        </w:rPr>
      </w:pPr>
    </w:p>
    <w:p w14:paraId="78842F74">
      <w:pPr>
        <w:widowControl/>
        <w:jc w:val="center"/>
        <w:rPr>
          <w:b/>
          <w:bCs/>
          <w:sz w:val="32"/>
          <w:szCs w:val="32"/>
        </w:rPr>
      </w:pPr>
      <w:r>
        <w:rPr>
          <w:rFonts w:hint="eastAsia"/>
          <w:b/>
          <w:bCs/>
          <w:sz w:val="32"/>
          <w:szCs w:val="32"/>
        </w:rPr>
        <w:t>资格证明文件清单</w:t>
      </w:r>
    </w:p>
    <w:p w14:paraId="67E19C35">
      <w:pPr>
        <w:pStyle w:val="4"/>
        <w:spacing w:before="255"/>
      </w:pPr>
    </w:p>
    <w:p w14:paraId="1AD48BB1">
      <w:pPr>
        <w:pStyle w:val="4"/>
        <w:spacing w:before="255"/>
      </w:pPr>
    </w:p>
    <w:p w14:paraId="42374D51">
      <w:pPr>
        <w:pStyle w:val="4"/>
        <w:spacing w:line="480" w:lineRule="auto"/>
        <w:ind w:left="97"/>
        <w:rPr>
          <w:rFonts w:ascii="黑体" w:eastAsia="黑体"/>
        </w:rPr>
      </w:pPr>
      <w:r>
        <w:rPr>
          <w:rFonts w:ascii="黑体" w:eastAsia="黑体"/>
        </w:rPr>
        <w:t>1</w:t>
      </w:r>
      <w:r>
        <w:rPr>
          <w:rFonts w:hint="eastAsia" w:ascii="黑体" w:eastAsia="黑体"/>
          <w:spacing w:val="-8"/>
        </w:rPr>
        <w:t>．</w:t>
      </w:r>
      <w:r>
        <w:rPr>
          <w:rFonts w:ascii="黑体" w:eastAsia="黑体"/>
          <w:spacing w:val="-8"/>
        </w:rPr>
        <w:t>营业执照副本复印件</w:t>
      </w:r>
      <w:r>
        <w:rPr>
          <w:rFonts w:ascii="黑体" w:eastAsia="黑体"/>
        </w:rPr>
        <w:t>（加盖公章</w:t>
      </w:r>
      <w:r>
        <w:rPr>
          <w:rFonts w:ascii="黑体" w:eastAsia="黑体"/>
          <w:spacing w:val="-10"/>
        </w:rPr>
        <w:t>）</w:t>
      </w:r>
    </w:p>
    <w:p w14:paraId="48BC3F98">
      <w:pPr>
        <w:pStyle w:val="4"/>
        <w:spacing w:line="480" w:lineRule="auto"/>
        <w:rPr>
          <w:rFonts w:ascii="黑体"/>
        </w:rPr>
      </w:pPr>
    </w:p>
    <w:p w14:paraId="0E59BC09">
      <w:pPr>
        <w:pStyle w:val="4"/>
        <w:spacing w:line="480" w:lineRule="auto"/>
        <w:ind w:left="97"/>
        <w:rPr>
          <w:rFonts w:ascii="黑体" w:eastAsia="黑体"/>
        </w:rPr>
      </w:pPr>
      <w:r>
        <w:rPr>
          <w:rFonts w:ascii="黑体" w:eastAsia="黑体"/>
        </w:rPr>
        <w:t>2</w:t>
      </w:r>
      <w:r>
        <w:rPr>
          <w:rFonts w:hint="eastAsia" w:ascii="黑体" w:eastAsia="黑体"/>
        </w:rPr>
        <w:t>．</w:t>
      </w:r>
      <w:r>
        <w:rPr>
          <w:rFonts w:ascii="黑体" w:eastAsia="黑体"/>
          <w:spacing w:val="-8"/>
        </w:rPr>
        <w:t>银行开户许可证复印件</w:t>
      </w:r>
      <w:r>
        <w:rPr>
          <w:rFonts w:ascii="黑体" w:eastAsia="黑体"/>
        </w:rPr>
        <w:t>（加盖公章</w:t>
      </w:r>
      <w:r>
        <w:rPr>
          <w:rFonts w:ascii="黑体" w:eastAsia="黑体"/>
          <w:spacing w:val="-10"/>
        </w:rPr>
        <w:t>）</w:t>
      </w:r>
    </w:p>
    <w:p w14:paraId="7D8E7A1B">
      <w:pPr>
        <w:pStyle w:val="4"/>
        <w:spacing w:line="480" w:lineRule="auto"/>
        <w:rPr>
          <w:rFonts w:ascii="黑体"/>
        </w:rPr>
      </w:pPr>
    </w:p>
    <w:p w14:paraId="637699BE">
      <w:pPr>
        <w:pStyle w:val="4"/>
        <w:spacing w:line="480" w:lineRule="auto"/>
        <w:ind w:left="97"/>
        <w:rPr>
          <w:rFonts w:ascii="黑体" w:eastAsia="黑体"/>
        </w:rPr>
      </w:pPr>
      <w:r>
        <w:rPr>
          <w:rFonts w:ascii="黑体" w:eastAsia="黑体"/>
        </w:rPr>
        <w:t>3</w:t>
      </w:r>
      <w:r>
        <w:rPr>
          <w:rFonts w:hint="eastAsia" w:ascii="黑体" w:eastAsia="黑体"/>
        </w:rPr>
        <w:t>．</w:t>
      </w:r>
      <w:r>
        <w:rPr>
          <w:rFonts w:ascii="黑体" w:eastAsia="黑体"/>
          <w:spacing w:val="-8"/>
        </w:rPr>
        <w:t>法人身份证正反面复印件</w:t>
      </w:r>
      <w:r>
        <w:rPr>
          <w:rFonts w:ascii="黑体" w:eastAsia="黑体"/>
        </w:rPr>
        <w:t>（加盖公章</w:t>
      </w:r>
      <w:r>
        <w:rPr>
          <w:rFonts w:ascii="黑体" w:eastAsia="黑体"/>
          <w:spacing w:val="-10"/>
        </w:rPr>
        <w:t>）</w:t>
      </w:r>
    </w:p>
    <w:p w14:paraId="3C29F3A0">
      <w:pPr>
        <w:pStyle w:val="4"/>
        <w:rPr>
          <w:rFonts w:ascii="黑体"/>
        </w:rPr>
      </w:pPr>
    </w:p>
    <w:p w14:paraId="024ED77F">
      <w:pPr>
        <w:pStyle w:val="4"/>
        <w:rPr>
          <w:rFonts w:ascii="黑体"/>
        </w:rPr>
      </w:pPr>
    </w:p>
    <w:p w14:paraId="7DCABA1B">
      <w:pPr>
        <w:pStyle w:val="4"/>
        <w:rPr>
          <w:rFonts w:ascii="黑体"/>
        </w:rPr>
      </w:pPr>
    </w:p>
    <w:p w14:paraId="02D511D4">
      <w:pPr>
        <w:pStyle w:val="4"/>
        <w:rPr>
          <w:rFonts w:ascii="黑体"/>
        </w:rPr>
      </w:pPr>
    </w:p>
    <w:p w14:paraId="53B15674">
      <w:pPr>
        <w:pStyle w:val="4"/>
        <w:rPr>
          <w:rFonts w:ascii="黑体"/>
        </w:rPr>
      </w:pPr>
    </w:p>
    <w:p w14:paraId="2CBE4CF9">
      <w:pPr>
        <w:pStyle w:val="4"/>
        <w:rPr>
          <w:rFonts w:ascii="黑体"/>
        </w:rPr>
      </w:pPr>
    </w:p>
    <w:p w14:paraId="55334951">
      <w:pPr>
        <w:pStyle w:val="4"/>
        <w:rPr>
          <w:rFonts w:ascii="黑体"/>
        </w:rPr>
      </w:pPr>
    </w:p>
    <w:p w14:paraId="204F97D3">
      <w:pPr>
        <w:pStyle w:val="4"/>
        <w:rPr>
          <w:rFonts w:ascii="黑体"/>
        </w:rPr>
      </w:pPr>
    </w:p>
    <w:p w14:paraId="76154915">
      <w:pPr>
        <w:pStyle w:val="4"/>
        <w:rPr>
          <w:rFonts w:ascii="黑体"/>
        </w:rPr>
      </w:pPr>
    </w:p>
    <w:p w14:paraId="0FF6A413">
      <w:pPr>
        <w:pStyle w:val="4"/>
        <w:rPr>
          <w:rFonts w:ascii="黑体"/>
        </w:rPr>
      </w:pPr>
    </w:p>
    <w:p w14:paraId="091499AA">
      <w:pPr>
        <w:pStyle w:val="4"/>
        <w:rPr>
          <w:rFonts w:ascii="黑体"/>
        </w:rPr>
      </w:pPr>
    </w:p>
    <w:p w14:paraId="53354DE9">
      <w:pPr>
        <w:pStyle w:val="4"/>
        <w:rPr>
          <w:rFonts w:ascii="黑体"/>
        </w:rPr>
      </w:pPr>
    </w:p>
    <w:p w14:paraId="43584AA0">
      <w:pPr>
        <w:pStyle w:val="4"/>
        <w:rPr>
          <w:rFonts w:ascii="黑体"/>
        </w:rPr>
      </w:pPr>
    </w:p>
    <w:p w14:paraId="28B48ACA">
      <w:pPr>
        <w:pStyle w:val="4"/>
        <w:rPr>
          <w:rFonts w:ascii="黑体"/>
        </w:rPr>
      </w:pPr>
    </w:p>
    <w:p w14:paraId="230FEF35">
      <w:pPr>
        <w:pStyle w:val="4"/>
        <w:rPr>
          <w:rFonts w:ascii="黑体"/>
        </w:rPr>
      </w:pPr>
    </w:p>
    <w:p w14:paraId="0C968CB5">
      <w:pPr>
        <w:pStyle w:val="4"/>
        <w:rPr>
          <w:rFonts w:ascii="黑体"/>
        </w:rPr>
      </w:pPr>
    </w:p>
    <w:p w14:paraId="173C1E7D">
      <w:pPr>
        <w:pStyle w:val="4"/>
        <w:rPr>
          <w:rFonts w:ascii="黑体"/>
        </w:rPr>
      </w:pPr>
    </w:p>
    <w:p w14:paraId="4C8A56C6">
      <w:pPr>
        <w:pStyle w:val="4"/>
        <w:rPr>
          <w:rFonts w:ascii="黑体"/>
        </w:rPr>
      </w:pPr>
    </w:p>
    <w:p w14:paraId="18428FDF">
      <w:pPr>
        <w:pStyle w:val="4"/>
        <w:rPr>
          <w:rFonts w:ascii="黑体"/>
        </w:rPr>
      </w:pPr>
    </w:p>
    <w:p w14:paraId="6BA9FF41">
      <w:pPr>
        <w:pStyle w:val="4"/>
        <w:rPr>
          <w:rFonts w:ascii="黑体"/>
        </w:rPr>
      </w:pPr>
    </w:p>
    <w:p w14:paraId="5CD3A15F">
      <w:pPr>
        <w:pStyle w:val="4"/>
        <w:rPr>
          <w:rFonts w:ascii="黑体"/>
        </w:rPr>
      </w:pPr>
    </w:p>
    <w:p w14:paraId="1CF89D5E">
      <w:pPr>
        <w:pStyle w:val="4"/>
        <w:rPr>
          <w:rFonts w:ascii="黑体"/>
        </w:rPr>
      </w:pPr>
    </w:p>
    <w:p w14:paraId="51D77754">
      <w:pPr>
        <w:pStyle w:val="4"/>
        <w:rPr>
          <w:rFonts w:ascii="黑体"/>
        </w:rPr>
      </w:pPr>
    </w:p>
    <w:p w14:paraId="36F3D7FB">
      <w:pPr>
        <w:pStyle w:val="4"/>
        <w:rPr>
          <w:rFonts w:ascii="黑体"/>
        </w:rPr>
      </w:pPr>
    </w:p>
    <w:p w14:paraId="268D6CEB">
      <w:pPr>
        <w:pStyle w:val="4"/>
        <w:rPr>
          <w:rFonts w:ascii="黑体"/>
        </w:rPr>
      </w:pPr>
    </w:p>
    <w:p w14:paraId="376F42DD">
      <w:pPr>
        <w:pStyle w:val="4"/>
        <w:rPr>
          <w:rFonts w:ascii="黑体"/>
        </w:rPr>
      </w:pPr>
    </w:p>
    <w:p w14:paraId="3856E1F9">
      <w:pPr>
        <w:pStyle w:val="4"/>
        <w:rPr>
          <w:rFonts w:ascii="黑体"/>
        </w:rPr>
      </w:pPr>
    </w:p>
    <w:p w14:paraId="3496BD4B">
      <w:pPr>
        <w:pStyle w:val="4"/>
        <w:rPr>
          <w:rFonts w:ascii="黑体"/>
        </w:rPr>
      </w:pPr>
    </w:p>
    <w:p w14:paraId="5D613885">
      <w:pPr>
        <w:pStyle w:val="4"/>
        <w:rPr>
          <w:rFonts w:ascii="黑体"/>
        </w:rPr>
      </w:pPr>
    </w:p>
    <w:p w14:paraId="493A3D60">
      <w:pPr>
        <w:pStyle w:val="4"/>
        <w:rPr>
          <w:rFonts w:ascii="黑体"/>
        </w:rPr>
      </w:pPr>
    </w:p>
    <w:p w14:paraId="27097F84">
      <w:pPr>
        <w:pStyle w:val="4"/>
        <w:rPr>
          <w:rFonts w:ascii="黑体"/>
        </w:rPr>
      </w:pPr>
    </w:p>
    <w:p w14:paraId="29B4A38A">
      <w:pPr>
        <w:spacing w:line="480" w:lineRule="auto"/>
        <w:jc w:val="center"/>
        <w:rPr>
          <w:b/>
          <w:sz w:val="32"/>
          <w:szCs w:val="32"/>
        </w:rPr>
      </w:pPr>
      <w:r>
        <w:rPr>
          <w:rFonts w:hint="eastAsia"/>
          <w:b/>
          <w:sz w:val="32"/>
          <w:szCs w:val="32"/>
        </w:rPr>
        <w:t>承诺书</w:t>
      </w:r>
    </w:p>
    <w:p w14:paraId="5DE4E486">
      <w:pPr>
        <w:spacing w:line="480" w:lineRule="auto"/>
        <w:ind w:left="45"/>
        <w:rPr>
          <w:sz w:val="24"/>
          <w:szCs w:val="24"/>
        </w:rPr>
      </w:pPr>
    </w:p>
    <w:p w14:paraId="61EB0C99">
      <w:pPr>
        <w:spacing w:line="480" w:lineRule="auto"/>
        <w:ind w:left="45"/>
        <w:rPr>
          <w:sz w:val="24"/>
          <w:szCs w:val="24"/>
        </w:rPr>
      </w:pPr>
      <w:r>
        <w:rPr>
          <w:rFonts w:hint="eastAsia"/>
          <w:sz w:val="24"/>
          <w:szCs w:val="24"/>
        </w:rPr>
        <w:t>致：（招标人名称）</w:t>
      </w:r>
    </w:p>
    <w:p w14:paraId="64BD8E6F">
      <w:pPr>
        <w:spacing w:line="480" w:lineRule="auto"/>
        <w:ind w:left="46" w:leftChars="21" w:firstLine="602" w:firstLineChars="250"/>
        <w:rPr>
          <w:b/>
          <w:sz w:val="24"/>
          <w:szCs w:val="24"/>
        </w:rPr>
      </w:pPr>
      <w:r>
        <w:rPr>
          <w:rFonts w:hint="eastAsia"/>
          <w:b/>
          <w:sz w:val="24"/>
          <w:szCs w:val="24"/>
        </w:rPr>
        <w:t>据此承诺书，投标人兹宣布同意如下：</w:t>
      </w:r>
    </w:p>
    <w:p w14:paraId="0B53D5DE">
      <w:pPr>
        <w:spacing w:line="480" w:lineRule="auto"/>
        <w:ind w:left="45"/>
        <w:rPr>
          <w:sz w:val="24"/>
          <w:szCs w:val="24"/>
        </w:rPr>
      </w:pPr>
      <w:r>
        <w:rPr>
          <w:rFonts w:hint="eastAsia"/>
          <w:sz w:val="24"/>
          <w:szCs w:val="24"/>
        </w:rPr>
        <w:t xml:space="preserve">    （1）承诺按照上海交通大学出版社工价体系核价。</w:t>
      </w:r>
    </w:p>
    <w:p w14:paraId="2BD67F6D">
      <w:pPr>
        <w:spacing w:line="480" w:lineRule="auto"/>
        <w:ind w:left="45" w:firstLine="405"/>
        <w:rPr>
          <w:sz w:val="24"/>
          <w:szCs w:val="24"/>
        </w:rPr>
      </w:pPr>
      <w:r>
        <w:rPr>
          <w:rFonts w:hint="eastAsia"/>
          <w:sz w:val="24"/>
          <w:szCs w:val="24"/>
        </w:rPr>
        <w:t>（2）同意对特定产品经过双方协商，有一定的议价空间。</w:t>
      </w:r>
    </w:p>
    <w:p w14:paraId="41124EC7">
      <w:pPr>
        <w:spacing w:line="360" w:lineRule="auto"/>
        <w:ind w:left="45" w:firstLine="405"/>
        <w:rPr>
          <w:sz w:val="24"/>
          <w:szCs w:val="24"/>
        </w:rPr>
      </w:pPr>
    </w:p>
    <w:p w14:paraId="506AFB34">
      <w:pPr>
        <w:spacing w:line="360" w:lineRule="auto"/>
        <w:ind w:left="45" w:firstLine="405"/>
        <w:rPr>
          <w:sz w:val="24"/>
          <w:szCs w:val="24"/>
        </w:rPr>
      </w:pPr>
    </w:p>
    <w:p w14:paraId="112D75F8">
      <w:pPr>
        <w:spacing w:line="360" w:lineRule="auto"/>
        <w:ind w:left="45"/>
        <w:rPr>
          <w:sz w:val="24"/>
          <w:szCs w:val="24"/>
        </w:rPr>
      </w:pPr>
      <w:r>
        <w:rPr>
          <w:rFonts w:hint="eastAsia"/>
          <w:sz w:val="24"/>
          <w:szCs w:val="24"/>
        </w:rPr>
        <w:t xml:space="preserve">投标人名称（盖章）             </w:t>
      </w:r>
    </w:p>
    <w:p w14:paraId="1CB4BD26">
      <w:pPr>
        <w:spacing w:line="360" w:lineRule="auto"/>
        <w:ind w:left="45"/>
        <w:rPr>
          <w:sz w:val="24"/>
          <w:szCs w:val="24"/>
        </w:rPr>
      </w:pPr>
      <w:r>
        <w:rPr>
          <w:rFonts w:hint="eastAsia"/>
          <w:sz w:val="24"/>
          <w:szCs w:val="24"/>
        </w:rPr>
        <w:t xml:space="preserve">法定代表人或授权代表签字(或盖章)：     </w:t>
      </w:r>
    </w:p>
    <w:p w14:paraId="3A4B7D3B">
      <w:pPr>
        <w:spacing w:line="360" w:lineRule="auto"/>
        <w:ind w:left="45"/>
        <w:rPr>
          <w:sz w:val="24"/>
          <w:szCs w:val="24"/>
        </w:rPr>
      </w:pPr>
      <w:r>
        <w:rPr>
          <w:rFonts w:hint="eastAsia"/>
          <w:sz w:val="24"/>
          <w:szCs w:val="24"/>
        </w:rPr>
        <w:t>日期：     年    月     日</w:t>
      </w:r>
    </w:p>
    <w:p w14:paraId="5DB05A5E">
      <w:pPr>
        <w:widowControl/>
        <w:rPr>
          <w:rFonts w:ascii="黑体" w:hAnsi="黑体" w:eastAsia="黑体"/>
          <w:sz w:val="24"/>
          <w:szCs w:val="24"/>
        </w:rPr>
      </w:pPr>
    </w:p>
    <w:p w14:paraId="0DAAE33F"/>
    <w:sectPr>
      <w:headerReference r:id="rId14" w:type="default"/>
      <w:footerReference r:id="rId15" w:type="default"/>
      <w:pgSz w:w="11910" w:h="16840"/>
      <w:pgMar w:top="1780" w:right="1417" w:bottom="920" w:left="1700" w:header="0" w:footer="7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72CD">
    <w:pPr>
      <w:pStyle w:val="7"/>
    </w:pPr>
    <w:r>
      <w:fldChar w:fldCharType="begin"/>
    </w:r>
    <w:r>
      <w:instrText xml:space="preserve"> PAGE   \* MERGEFORMAT </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6A28">
    <w:pPr>
      <w:pStyle w:val="7"/>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764B9809">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9F3DD">
    <w:pPr>
      <w:pStyle w:val="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0676">
    <w:pPr>
      <w:pStyle w:val="4"/>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3723640</wp:posOffset>
              </wp:positionH>
              <wp:positionV relativeFrom="page">
                <wp:posOffset>10094595</wp:posOffset>
              </wp:positionV>
              <wp:extent cx="150495" cy="139700"/>
              <wp:effectExtent l="0" t="0" r="0" b="0"/>
              <wp:wrapNone/>
              <wp:docPr id="37" name="Textbox 2"/>
              <wp:cNvGraphicFramePr/>
              <a:graphic xmlns:a="http://schemas.openxmlformats.org/drawingml/2006/main">
                <a:graphicData uri="http://schemas.microsoft.com/office/word/2010/wordprocessingShape">
                  <wps:wsp>
                    <wps:cNvSpPr txBox="1"/>
                    <wps:spPr>
                      <a:xfrm>
                        <a:off x="0" y="0"/>
                        <a:ext cx="150495" cy="139700"/>
                      </a:xfrm>
                      <a:prstGeom prst="rect">
                        <a:avLst/>
                      </a:prstGeom>
                    </wps:spPr>
                    <wps:txbx>
                      <w:txbxContent>
                        <w:p w14:paraId="02D72AF7">
                          <w:pPr>
                            <w:spacing w:line="203" w:lineRule="exact"/>
                            <w:ind w:left="2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93.2pt;margin-top:794.85pt;height:11pt;width:11.85pt;mso-position-horizontal-relative:page;mso-position-vertical-relative:page;z-index:-251654144;mso-width-relative:page;mso-height-relative:page;" filled="f" stroked="f" coordsize="21600,21600" o:gfxdata="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fqG8dsAAAANAQAADwAAAAAAAAABACAAAAAiAAAAZHJzL2Rvd25yZXYueG1sUEsBAhQAFAAA&#10;AAgAh07iQOxMCpSzAQAAdAMAAA4AAAAAAAAAAQAgAAAAKgEAAGRycy9lMm9Eb2MueG1sUEsFBgAA&#10;AAAGAAYAWQEAAE8FAAAAAA==&#10;">
              <v:fill on="f" focussize="0,0"/>
              <v:stroke on="f"/>
              <v:imagedata o:title=""/>
              <o:lock v:ext="edit" aspectratio="f"/>
              <v:textbox inset="0mm,0mm,0mm,0mm">
                <w:txbxContent>
                  <w:p w14:paraId="02D72AF7">
                    <w:pPr>
                      <w:spacing w:line="203" w:lineRule="exact"/>
                      <w:ind w:left="2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w:t>
                    </w:r>
                    <w:r>
                      <w:rPr>
                        <w:rFonts w:ascii="Calibri"/>
                        <w:spacing w:val="-5"/>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0ACF">
    <w:pPr>
      <w:pStyle w:val="4"/>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3723640</wp:posOffset>
              </wp:positionH>
              <wp:positionV relativeFrom="page">
                <wp:posOffset>10094595</wp:posOffset>
              </wp:positionV>
              <wp:extent cx="150495" cy="139700"/>
              <wp:effectExtent l="0" t="0" r="0" b="0"/>
              <wp:wrapNone/>
              <wp:docPr id="7" name="Textbox 7"/>
              <wp:cNvGraphicFramePr/>
              <a:graphic xmlns:a="http://schemas.openxmlformats.org/drawingml/2006/main">
                <a:graphicData uri="http://schemas.microsoft.com/office/word/2010/wordprocessingShape">
                  <wps:wsp>
                    <wps:cNvSpPr txBox="1"/>
                    <wps:spPr>
                      <a:xfrm>
                        <a:off x="0" y="0"/>
                        <a:ext cx="150495" cy="139700"/>
                      </a:xfrm>
                      <a:prstGeom prst="rect">
                        <a:avLst/>
                      </a:prstGeom>
                    </wps:spPr>
                    <wps:txbx>
                      <w:txbxContent>
                        <w:p w14:paraId="0BA436D8">
                          <w:pPr>
                            <w:spacing w:line="203" w:lineRule="exact"/>
                            <w:ind w:left="2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5</w:t>
                          </w:r>
                          <w:r>
                            <w:rPr>
                              <w:rFonts w:ascii="Calibri"/>
                              <w:spacing w:val="-5"/>
                              <w:sz w:val="18"/>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293.2pt;margin-top:794.85pt;height:11pt;width:11.85pt;mso-position-horizontal-relative:page;mso-position-vertical-relative:page;z-index:-251657216;mso-width-relative:page;mso-height-relative:page;" filled="f" stroked="f" coordsize="21600,21600" o:gfxdata="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obx2wAAAA0BAAAPAAAAAAAAAAEAIAAAACIAAABkcnMvZG93bnJldi54bWxQSwECFAAUAAAA&#10;CACHTuJAYOip7rIBAABzAwAADgAAAAAAAAABACAAAAAqAQAAZHJzL2Uyb0RvYy54bWxQSwUGAAAA&#10;AAYABgBZAQAATgUAAAAA&#10;">
              <v:fill on="f" focussize="0,0"/>
              <v:stroke on="f"/>
              <v:imagedata o:title=""/>
              <o:lock v:ext="edit" aspectratio="f"/>
              <v:textbox inset="0mm,0mm,0mm,0mm">
                <w:txbxContent>
                  <w:p w14:paraId="0BA436D8">
                    <w:pPr>
                      <w:spacing w:line="203" w:lineRule="exact"/>
                      <w:ind w:left="2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5</w:t>
                    </w:r>
                    <w:r>
                      <w:rPr>
                        <w:rFonts w:ascii="Calibri"/>
                        <w:spacing w:val="-5"/>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14497">
    <w:pPr>
      <w:pStyle w:val="4"/>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3723640</wp:posOffset>
              </wp:positionH>
              <wp:positionV relativeFrom="page">
                <wp:posOffset>10094595</wp:posOffset>
              </wp:positionV>
              <wp:extent cx="150495" cy="139700"/>
              <wp:effectExtent l="0" t="0" r="0" b="0"/>
              <wp:wrapNone/>
              <wp:docPr id="8" name="Textbox 8"/>
              <wp:cNvGraphicFramePr/>
              <a:graphic xmlns:a="http://schemas.openxmlformats.org/drawingml/2006/main">
                <a:graphicData uri="http://schemas.microsoft.com/office/word/2010/wordprocessingShape">
                  <wps:wsp>
                    <wps:cNvSpPr txBox="1"/>
                    <wps:spPr>
                      <a:xfrm>
                        <a:off x="0" y="0"/>
                        <a:ext cx="150495" cy="139700"/>
                      </a:xfrm>
                      <a:prstGeom prst="rect">
                        <a:avLst/>
                      </a:prstGeom>
                    </wps:spPr>
                    <wps:txbx>
                      <w:txbxContent>
                        <w:p w14:paraId="79B6C7F0">
                          <w:pPr>
                            <w:spacing w:line="203" w:lineRule="exact"/>
                            <w:ind w:left="2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6</w:t>
                          </w:r>
                          <w:r>
                            <w:rPr>
                              <w:rFonts w:ascii="Calibri"/>
                              <w:spacing w:val="-5"/>
                              <w:sz w:val="18"/>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293.2pt;margin-top:794.85pt;height:11pt;width:11.85pt;mso-position-horizontal-relative:page;mso-position-vertical-relative:page;z-index:-251656192;mso-width-relative:page;mso-height-relative:page;" filled="f" stroked="f" coordsize="21600,21600" o:gfxdata="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obx2wAAAA0BAAAPAAAAAAAAAAEAIAAAACIAAABkcnMvZG93bnJldi54bWxQSwECFAAUAAAA&#10;CACHTuJAq6cnz7IBAABzAwAADgAAAAAAAAABACAAAAAqAQAAZHJzL2Uyb0RvYy54bWxQSwUGAAAA&#10;AAYABgBZAQAATgUAAAAA&#10;">
              <v:fill on="f" focussize="0,0"/>
              <v:stroke on="f"/>
              <v:imagedata o:title=""/>
              <o:lock v:ext="edit" aspectratio="f"/>
              <v:textbox inset="0mm,0mm,0mm,0mm">
                <w:txbxContent>
                  <w:p w14:paraId="79B6C7F0">
                    <w:pPr>
                      <w:spacing w:line="203" w:lineRule="exact"/>
                      <w:ind w:left="2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6</w:t>
                    </w:r>
                    <w:r>
                      <w:rPr>
                        <w:rFonts w:ascii="Calibri"/>
                        <w:spacing w:val="-5"/>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E3CE">
    <w:pPr>
      <w:pStyle w:val="4"/>
      <w:spacing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3695065</wp:posOffset>
              </wp:positionH>
              <wp:positionV relativeFrom="page">
                <wp:posOffset>10094595</wp:posOffset>
              </wp:positionV>
              <wp:extent cx="208915" cy="139700"/>
              <wp:effectExtent l="0" t="0" r="0" b="0"/>
              <wp:wrapNone/>
              <wp:docPr id="36" name="Textbox 36"/>
              <wp:cNvGraphicFramePr/>
              <a:graphic xmlns:a="http://schemas.openxmlformats.org/drawingml/2006/main">
                <a:graphicData uri="http://schemas.microsoft.com/office/word/2010/wordprocessingShape">
                  <wps:wsp>
                    <wps:cNvSpPr txBox="1"/>
                    <wps:spPr>
                      <a:xfrm>
                        <a:off x="0" y="0"/>
                        <a:ext cx="208915" cy="139700"/>
                      </a:xfrm>
                      <a:prstGeom prst="rect">
                        <a:avLst/>
                      </a:prstGeom>
                    </wps:spPr>
                    <wps:txbx>
                      <w:txbxContent>
                        <w:p w14:paraId="06AF0F48">
                          <w:pPr>
                            <w:spacing w:line="203" w:lineRule="exact"/>
                            <w:ind w:left="2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21</w:t>
                          </w:r>
                          <w:r>
                            <w:rPr>
                              <w:rFonts w:ascii="Calibri"/>
                              <w:spacing w:val="-5"/>
                              <w:sz w:val="18"/>
                            </w:rPr>
                            <w:fldChar w:fldCharType="end"/>
                          </w:r>
                        </w:p>
                      </w:txbxContent>
                    </wps:txbx>
                    <wps:bodyPr wrap="square" lIns="0" tIns="0" rIns="0" bIns="0" rtlCol="0">
                      <a:noAutofit/>
                    </wps:bodyPr>
                  </wps:wsp>
                </a:graphicData>
              </a:graphic>
            </wp:anchor>
          </w:drawing>
        </mc:Choice>
        <mc:Fallback>
          <w:pict>
            <v:shape id="Textbox 36" o:spid="_x0000_s1026" o:spt="202" type="#_x0000_t202" style="position:absolute;left:0pt;margin-left:290.95pt;margin-top:794.85pt;height:11pt;width:16.45pt;mso-position-horizontal-relative:page;mso-position-vertical-relative:page;z-index:-251655168;mso-width-relative:page;mso-height-relative:page;" filled="f" stroked="f" coordsize="21600,21600" o:gfxdata="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mUPCrbAAAADQEAAA8AAAAAAAAAAQAgAAAAIgAAAGRycy9kb3ducmV2LnhtbFBLAQIUABQA&#10;AAAIAIdO4kC8qEMytAEAAHUDAAAOAAAAAAAAAAEAIAAAACoBAABkcnMvZTJvRG9jLnhtbFBLBQYA&#10;AAAABgAGAFkBAABQBQAAAAA=&#10;">
              <v:fill on="f" focussize="0,0"/>
              <v:stroke on="f"/>
              <v:imagedata o:title=""/>
              <o:lock v:ext="edit" aspectratio="f"/>
              <v:textbox inset="0mm,0mm,0mm,0mm">
                <w:txbxContent>
                  <w:p w14:paraId="06AF0F48">
                    <w:pPr>
                      <w:spacing w:line="203" w:lineRule="exact"/>
                      <w:ind w:left="2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21</w:t>
                    </w:r>
                    <w:r>
                      <w:rPr>
                        <w:rFonts w:ascii="Calibri"/>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18607">
    <w:pPr>
      <w:pStyle w:val="8"/>
      <w:jc w:val="center"/>
      <w:rPr>
        <w:sz w:val="32"/>
        <w:szCs w:val="32"/>
      </w:rPr>
    </w:pPr>
    <w:r>
      <w:rPr>
        <w:b/>
        <w:spacing w:val="-10"/>
        <w:sz w:val="32"/>
        <w:szCs w:val="32"/>
      </w:rPr>
      <w:t>第一章 招标方式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27C4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5E27">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F162">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23EDF">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8380">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80" w:hanging="707"/>
        <w:jc w:val="left"/>
      </w:pPr>
      <w:rPr>
        <w:rFonts w:hint="default" w:ascii="宋体" w:hAnsi="宋体" w:eastAsia="宋体" w:cs="宋体"/>
        <w:b w:val="0"/>
        <w:bCs w:val="0"/>
        <w:i w:val="0"/>
        <w:iCs w:val="0"/>
        <w:spacing w:val="-1"/>
        <w:w w:val="100"/>
        <w:sz w:val="24"/>
        <w:szCs w:val="24"/>
        <w:lang w:val="en-US" w:eastAsia="zh-CN" w:bidi="ar-SA"/>
      </w:rPr>
    </w:lvl>
    <w:lvl w:ilvl="1" w:tentative="0">
      <w:start w:val="0"/>
      <w:numFmt w:val="bullet"/>
      <w:lvlText w:val="•"/>
      <w:lvlJc w:val="left"/>
      <w:pPr>
        <w:ind w:left="1220" w:hanging="707"/>
      </w:pPr>
      <w:rPr>
        <w:rFonts w:hint="default"/>
        <w:lang w:val="en-US" w:eastAsia="zh-CN" w:bidi="ar-SA"/>
      </w:rPr>
    </w:lvl>
    <w:lvl w:ilvl="2" w:tentative="0">
      <w:start w:val="0"/>
      <w:numFmt w:val="bullet"/>
      <w:lvlText w:val="•"/>
      <w:lvlJc w:val="left"/>
      <w:pPr>
        <w:ind w:left="2061" w:hanging="707"/>
      </w:pPr>
      <w:rPr>
        <w:rFonts w:hint="default"/>
        <w:lang w:val="en-US" w:eastAsia="zh-CN" w:bidi="ar-SA"/>
      </w:rPr>
    </w:lvl>
    <w:lvl w:ilvl="3" w:tentative="0">
      <w:start w:val="0"/>
      <w:numFmt w:val="bullet"/>
      <w:lvlText w:val="•"/>
      <w:lvlJc w:val="left"/>
      <w:pPr>
        <w:ind w:left="2902" w:hanging="707"/>
      </w:pPr>
      <w:rPr>
        <w:rFonts w:hint="default"/>
        <w:lang w:val="en-US" w:eastAsia="zh-CN" w:bidi="ar-SA"/>
      </w:rPr>
    </w:lvl>
    <w:lvl w:ilvl="4" w:tentative="0">
      <w:start w:val="0"/>
      <w:numFmt w:val="bullet"/>
      <w:lvlText w:val="•"/>
      <w:lvlJc w:val="left"/>
      <w:pPr>
        <w:ind w:left="3742" w:hanging="707"/>
      </w:pPr>
      <w:rPr>
        <w:rFonts w:hint="default"/>
        <w:lang w:val="en-US" w:eastAsia="zh-CN" w:bidi="ar-SA"/>
      </w:rPr>
    </w:lvl>
    <w:lvl w:ilvl="5" w:tentative="0">
      <w:start w:val="0"/>
      <w:numFmt w:val="bullet"/>
      <w:lvlText w:val="•"/>
      <w:lvlJc w:val="left"/>
      <w:pPr>
        <w:ind w:left="4583" w:hanging="707"/>
      </w:pPr>
      <w:rPr>
        <w:rFonts w:hint="default"/>
        <w:lang w:val="en-US" w:eastAsia="zh-CN" w:bidi="ar-SA"/>
      </w:rPr>
    </w:lvl>
    <w:lvl w:ilvl="6" w:tentative="0">
      <w:start w:val="0"/>
      <w:numFmt w:val="bullet"/>
      <w:lvlText w:val="•"/>
      <w:lvlJc w:val="left"/>
      <w:pPr>
        <w:ind w:left="5424" w:hanging="707"/>
      </w:pPr>
      <w:rPr>
        <w:rFonts w:hint="default"/>
        <w:lang w:val="en-US" w:eastAsia="zh-CN" w:bidi="ar-SA"/>
      </w:rPr>
    </w:lvl>
    <w:lvl w:ilvl="7" w:tentative="0">
      <w:start w:val="0"/>
      <w:numFmt w:val="bullet"/>
      <w:lvlText w:val="•"/>
      <w:lvlJc w:val="left"/>
      <w:pPr>
        <w:ind w:left="6265" w:hanging="707"/>
      </w:pPr>
      <w:rPr>
        <w:rFonts w:hint="default"/>
        <w:lang w:val="en-US" w:eastAsia="zh-CN" w:bidi="ar-SA"/>
      </w:rPr>
    </w:lvl>
    <w:lvl w:ilvl="8" w:tentative="0">
      <w:start w:val="0"/>
      <w:numFmt w:val="bullet"/>
      <w:lvlText w:val="•"/>
      <w:lvlJc w:val="left"/>
      <w:pPr>
        <w:ind w:left="7105" w:hanging="707"/>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1373" w:hanging="708"/>
        <w:jc w:val="left"/>
      </w:pPr>
      <w:rPr>
        <w:rFonts w:hint="default" w:ascii="宋体" w:hAnsi="宋体" w:eastAsia="宋体" w:cs="宋体"/>
        <w:b w:val="0"/>
        <w:bCs w:val="0"/>
        <w:i w:val="0"/>
        <w:iCs w:val="0"/>
        <w:spacing w:val="-1"/>
        <w:w w:val="100"/>
        <w:sz w:val="24"/>
        <w:szCs w:val="24"/>
        <w:lang w:val="en-US" w:eastAsia="zh-CN" w:bidi="ar-SA"/>
      </w:rPr>
    </w:lvl>
    <w:lvl w:ilvl="1" w:tentative="0">
      <w:start w:val="0"/>
      <w:numFmt w:val="bullet"/>
      <w:lvlText w:val="•"/>
      <w:lvlJc w:val="left"/>
      <w:pPr>
        <w:ind w:left="2120" w:hanging="708"/>
      </w:pPr>
      <w:rPr>
        <w:rFonts w:hint="default"/>
        <w:lang w:val="en-US" w:eastAsia="zh-CN" w:bidi="ar-SA"/>
      </w:rPr>
    </w:lvl>
    <w:lvl w:ilvl="2" w:tentative="0">
      <w:start w:val="0"/>
      <w:numFmt w:val="bullet"/>
      <w:lvlText w:val="•"/>
      <w:lvlJc w:val="left"/>
      <w:pPr>
        <w:ind w:left="2861" w:hanging="708"/>
      </w:pPr>
      <w:rPr>
        <w:rFonts w:hint="default"/>
        <w:lang w:val="en-US" w:eastAsia="zh-CN" w:bidi="ar-SA"/>
      </w:rPr>
    </w:lvl>
    <w:lvl w:ilvl="3" w:tentative="0">
      <w:start w:val="0"/>
      <w:numFmt w:val="bullet"/>
      <w:lvlText w:val="•"/>
      <w:lvlJc w:val="left"/>
      <w:pPr>
        <w:ind w:left="3602" w:hanging="708"/>
      </w:pPr>
      <w:rPr>
        <w:rFonts w:hint="default"/>
        <w:lang w:val="en-US" w:eastAsia="zh-CN" w:bidi="ar-SA"/>
      </w:rPr>
    </w:lvl>
    <w:lvl w:ilvl="4" w:tentative="0">
      <w:start w:val="0"/>
      <w:numFmt w:val="bullet"/>
      <w:lvlText w:val="•"/>
      <w:lvlJc w:val="left"/>
      <w:pPr>
        <w:ind w:left="4342" w:hanging="708"/>
      </w:pPr>
      <w:rPr>
        <w:rFonts w:hint="default"/>
        <w:lang w:val="en-US" w:eastAsia="zh-CN" w:bidi="ar-SA"/>
      </w:rPr>
    </w:lvl>
    <w:lvl w:ilvl="5" w:tentative="0">
      <w:start w:val="0"/>
      <w:numFmt w:val="bullet"/>
      <w:lvlText w:val="•"/>
      <w:lvlJc w:val="left"/>
      <w:pPr>
        <w:ind w:left="5083" w:hanging="708"/>
      </w:pPr>
      <w:rPr>
        <w:rFonts w:hint="default"/>
        <w:lang w:val="en-US" w:eastAsia="zh-CN" w:bidi="ar-SA"/>
      </w:rPr>
    </w:lvl>
    <w:lvl w:ilvl="6" w:tentative="0">
      <w:start w:val="0"/>
      <w:numFmt w:val="bullet"/>
      <w:lvlText w:val="•"/>
      <w:lvlJc w:val="left"/>
      <w:pPr>
        <w:ind w:left="5824" w:hanging="708"/>
      </w:pPr>
      <w:rPr>
        <w:rFonts w:hint="default"/>
        <w:lang w:val="en-US" w:eastAsia="zh-CN" w:bidi="ar-SA"/>
      </w:rPr>
    </w:lvl>
    <w:lvl w:ilvl="7" w:tentative="0">
      <w:start w:val="0"/>
      <w:numFmt w:val="bullet"/>
      <w:lvlText w:val="•"/>
      <w:lvlJc w:val="left"/>
      <w:pPr>
        <w:ind w:left="6565" w:hanging="708"/>
      </w:pPr>
      <w:rPr>
        <w:rFonts w:hint="default"/>
        <w:lang w:val="en-US" w:eastAsia="zh-CN" w:bidi="ar-SA"/>
      </w:rPr>
    </w:lvl>
    <w:lvl w:ilvl="8" w:tentative="0">
      <w:start w:val="0"/>
      <w:numFmt w:val="bullet"/>
      <w:lvlText w:val="•"/>
      <w:lvlJc w:val="left"/>
      <w:pPr>
        <w:ind w:left="7305" w:hanging="708"/>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1373" w:hanging="711"/>
        <w:jc w:val="left"/>
      </w:pPr>
      <w:rPr>
        <w:rFonts w:hint="default" w:ascii="宋体" w:hAnsi="宋体" w:eastAsia="宋体" w:cs="宋体"/>
        <w:b w:val="0"/>
        <w:bCs w:val="0"/>
        <w:i w:val="0"/>
        <w:iCs w:val="0"/>
        <w:spacing w:val="-1"/>
        <w:w w:val="100"/>
        <w:sz w:val="24"/>
        <w:szCs w:val="24"/>
        <w:lang w:val="en-US" w:eastAsia="zh-CN" w:bidi="ar-SA"/>
      </w:rPr>
    </w:lvl>
    <w:lvl w:ilvl="1" w:tentative="0">
      <w:start w:val="0"/>
      <w:numFmt w:val="bullet"/>
      <w:lvlText w:val="•"/>
      <w:lvlJc w:val="left"/>
      <w:pPr>
        <w:ind w:left="2120" w:hanging="711"/>
      </w:pPr>
      <w:rPr>
        <w:rFonts w:hint="default"/>
        <w:lang w:val="en-US" w:eastAsia="zh-CN" w:bidi="ar-SA"/>
      </w:rPr>
    </w:lvl>
    <w:lvl w:ilvl="2" w:tentative="0">
      <w:start w:val="0"/>
      <w:numFmt w:val="bullet"/>
      <w:lvlText w:val="•"/>
      <w:lvlJc w:val="left"/>
      <w:pPr>
        <w:ind w:left="2861" w:hanging="711"/>
      </w:pPr>
      <w:rPr>
        <w:rFonts w:hint="default"/>
        <w:lang w:val="en-US" w:eastAsia="zh-CN" w:bidi="ar-SA"/>
      </w:rPr>
    </w:lvl>
    <w:lvl w:ilvl="3" w:tentative="0">
      <w:start w:val="0"/>
      <w:numFmt w:val="bullet"/>
      <w:lvlText w:val="•"/>
      <w:lvlJc w:val="left"/>
      <w:pPr>
        <w:ind w:left="3602" w:hanging="711"/>
      </w:pPr>
      <w:rPr>
        <w:rFonts w:hint="default"/>
        <w:lang w:val="en-US" w:eastAsia="zh-CN" w:bidi="ar-SA"/>
      </w:rPr>
    </w:lvl>
    <w:lvl w:ilvl="4" w:tentative="0">
      <w:start w:val="0"/>
      <w:numFmt w:val="bullet"/>
      <w:lvlText w:val="•"/>
      <w:lvlJc w:val="left"/>
      <w:pPr>
        <w:ind w:left="4342" w:hanging="711"/>
      </w:pPr>
      <w:rPr>
        <w:rFonts w:hint="default"/>
        <w:lang w:val="en-US" w:eastAsia="zh-CN" w:bidi="ar-SA"/>
      </w:rPr>
    </w:lvl>
    <w:lvl w:ilvl="5" w:tentative="0">
      <w:start w:val="0"/>
      <w:numFmt w:val="bullet"/>
      <w:lvlText w:val="•"/>
      <w:lvlJc w:val="left"/>
      <w:pPr>
        <w:ind w:left="5083" w:hanging="711"/>
      </w:pPr>
      <w:rPr>
        <w:rFonts w:hint="default"/>
        <w:lang w:val="en-US" w:eastAsia="zh-CN" w:bidi="ar-SA"/>
      </w:rPr>
    </w:lvl>
    <w:lvl w:ilvl="6" w:tentative="0">
      <w:start w:val="0"/>
      <w:numFmt w:val="bullet"/>
      <w:lvlText w:val="•"/>
      <w:lvlJc w:val="left"/>
      <w:pPr>
        <w:ind w:left="5824" w:hanging="711"/>
      </w:pPr>
      <w:rPr>
        <w:rFonts w:hint="default"/>
        <w:lang w:val="en-US" w:eastAsia="zh-CN" w:bidi="ar-SA"/>
      </w:rPr>
    </w:lvl>
    <w:lvl w:ilvl="7" w:tentative="0">
      <w:start w:val="0"/>
      <w:numFmt w:val="bullet"/>
      <w:lvlText w:val="•"/>
      <w:lvlJc w:val="left"/>
      <w:pPr>
        <w:ind w:left="6565" w:hanging="711"/>
      </w:pPr>
      <w:rPr>
        <w:rFonts w:hint="default"/>
        <w:lang w:val="en-US" w:eastAsia="zh-CN" w:bidi="ar-SA"/>
      </w:rPr>
    </w:lvl>
    <w:lvl w:ilvl="8" w:tentative="0">
      <w:start w:val="0"/>
      <w:numFmt w:val="bullet"/>
      <w:lvlText w:val="•"/>
      <w:lvlJc w:val="left"/>
      <w:pPr>
        <w:ind w:left="7305" w:hanging="711"/>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1373" w:hanging="711"/>
        <w:jc w:val="left"/>
      </w:pPr>
      <w:rPr>
        <w:rFonts w:hint="default" w:ascii="宋体" w:hAnsi="宋体" w:eastAsia="宋体" w:cs="宋体"/>
        <w:b w:val="0"/>
        <w:bCs w:val="0"/>
        <w:i w:val="0"/>
        <w:iCs w:val="0"/>
        <w:spacing w:val="-1"/>
        <w:w w:val="100"/>
        <w:sz w:val="24"/>
        <w:szCs w:val="24"/>
        <w:lang w:val="en-US" w:eastAsia="zh-CN" w:bidi="ar-SA"/>
      </w:rPr>
    </w:lvl>
    <w:lvl w:ilvl="1" w:tentative="0">
      <w:start w:val="0"/>
      <w:numFmt w:val="bullet"/>
      <w:lvlText w:val="•"/>
      <w:lvlJc w:val="left"/>
      <w:pPr>
        <w:ind w:left="2120" w:hanging="711"/>
      </w:pPr>
      <w:rPr>
        <w:rFonts w:hint="default"/>
        <w:lang w:val="en-US" w:eastAsia="zh-CN" w:bidi="ar-SA"/>
      </w:rPr>
    </w:lvl>
    <w:lvl w:ilvl="2" w:tentative="0">
      <w:start w:val="0"/>
      <w:numFmt w:val="bullet"/>
      <w:lvlText w:val="•"/>
      <w:lvlJc w:val="left"/>
      <w:pPr>
        <w:ind w:left="2861" w:hanging="711"/>
      </w:pPr>
      <w:rPr>
        <w:rFonts w:hint="default"/>
        <w:lang w:val="en-US" w:eastAsia="zh-CN" w:bidi="ar-SA"/>
      </w:rPr>
    </w:lvl>
    <w:lvl w:ilvl="3" w:tentative="0">
      <w:start w:val="0"/>
      <w:numFmt w:val="bullet"/>
      <w:lvlText w:val="•"/>
      <w:lvlJc w:val="left"/>
      <w:pPr>
        <w:ind w:left="3602" w:hanging="711"/>
      </w:pPr>
      <w:rPr>
        <w:rFonts w:hint="default"/>
        <w:lang w:val="en-US" w:eastAsia="zh-CN" w:bidi="ar-SA"/>
      </w:rPr>
    </w:lvl>
    <w:lvl w:ilvl="4" w:tentative="0">
      <w:start w:val="0"/>
      <w:numFmt w:val="bullet"/>
      <w:lvlText w:val="•"/>
      <w:lvlJc w:val="left"/>
      <w:pPr>
        <w:ind w:left="4342" w:hanging="711"/>
      </w:pPr>
      <w:rPr>
        <w:rFonts w:hint="default"/>
        <w:lang w:val="en-US" w:eastAsia="zh-CN" w:bidi="ar-SA"/>
      </w:rPr>
    </w:lvl>
    <w:lvl w:ilvl="5" w:tentative="0">
      <w:start w:val="0"/>
      <w:numFmt w:val="bullet"/>
      <w:lvlText w:val="•"/>
      <w:lvlJc w:val="left"/>
      <w:pPr>
        <w:ind w:left="5083" w:hanging="711"/>
      </w:pPr>
      <w:rPr>
        <w:rFonts w:hint="default"/>
        <w:lang w:val="en-US" w:eastAsia="zh-CN" w:bidi="ar-SA"/>
      </w:rPr>
    </w:lvl>
    <w:lvl w:ilvl="6" w:tentative="0">
      <w:start w:val="0"/>
      <w:numFmt w:val="bullet"/>
      <w:lvlText w:val="•"/>
      <w:lvlJc w:val="left"/>
      <w:pPr>
        <w:ind w:left="5824" w:hanging="711"/>
      </w:pPr>
      <w:rPr>
        <w:rFonts w:hint="default"/>
        <w:lang w:val="en-US" w:eastAsia="zh-CN" w:bidi="ar-SA"/>
      </w:rPr>
    </w:lvl>
    <w:lvl w:ilvl="7" w:tentative="0">
      <w:start w:val="0"/>
      <w:numFmt w:val="bullet"/>
      <w:lvlText w:val="•"/>
      <w:lvlJc w:val="left"/>
      <w:pPr>
        <w:ind w:left="6565" w:hanging="711"/>
      </w:pPr>
      <w:rPr>
        <w:rFonts w:hint="default"/>
        <w:lang w:val="en-US" w:eastAsia="zh-CN" w:bidi="ar-SA"/>
      </w:rPr>
    </w:lvl>
    <w:lvl w:ilvl="8" w:tentative="0">
      <w:start w:val="0"/>
      <w:numFmt w:val="bullet"/>
      <w:lvlText w:val="•"/>
      <w:lvlJc w:val="left"/>
      <w:pPr>
        <w:ind w:left="7305" w:hanging="711"/>
      </w:pPr>
      <w:rPr>
        <w:rFonts w:hint="default"/>
        <w:lang w:val="en-US" w:eastAsia="zh-CN" w:bidi="ar-SA"/>
      </w:rPr>
    </w:lvl>
  </w:abstractNum>
  <w:abstractNum w:abstractNumId="4">
    <w:nsid w:val="29985517"/>
    <w:multiLevelType w:val="multilevel"/>
    <w:tmpl w:val="29985517"/>
    <w:lvl w:ilvl="0" w:tentative="0">
      <w:start w:val="1"/>
      <w:numFmt w:val="decimal"/>
      <w:lvlText w:val="%1."/>
      <w:lvlJc w:val="left"/>
      <w:pPr>
        <w:ind w:left="766" w:hanging="420"/>
      </w:pPr>
    </w:lvl>
    <w:lvl w:ilvl="1" w:tentative="0">
      <w:start w:val="1"/>
      <w:numFmt w:val="lowerLetter"/>
      <w:lvlText w:val="%2)"/>
      <w:lvlJc w:val="left"/>
      <w:pPr>
        <w:ind w:left="1186" w:hanging="420"/>
      </w:pPr>
    </w:lvl>
    <w:lvl w:ilvl="2" w:tentative="0">
      <w:start w:val="1"/>
      <w:numFmt w:val="lowerRoman"/>
      <w:lvlText w:val="%3."/>
      <w:lvlJc w:val="right"/>
      <w:pPr>
        <w:ind w:left="1606" w:hanging="420"/>
      </w:pPr>
    </w:lvl>
    <w:lvl w:ilvl="3" w:tentative="0">
      <w:start w:val="1"/>
      <w:numFmt w:val="decimal"/>
      <w:lvlText w:val="%4."/>
      <w:lvlJc w:val="left"/>
      <w:pPr>
        <w:ind w:left="2026" w:hanging="420"/>
      </w:pPr>
    </w:lvl>
    <w:lvl w:ilvl="4" w:tentative="0">
      <w:start w:val="1"/>
      <w:numFmt w:val="lowerLetter"/>
      <w:lvlText w:val="%5)"/>
      <w:lvlJc w:val="left"/>
      <w:pPr>
        <w:ind w:left="2446" w:hanging="420"/>
      </w:pPr>
    </w:lvl>
    <w:lvl w:ilvl="5" w:tentative="0">
      <w:start w:val="1"/>
      <w:numFmt w:val="lowerRoman"/>
      <w:lvlText w:val="%6."/>
      <w:lvlJc w:val="right"/>
      <w:pPr>
        <w:ind w:left="2866" w:hanging="420"/>
      </w:pPr>
    </w:lvl>
    <w:lvl w:ilvl="6" w:tentative="0">
      <w:start w:val="1"/>
      <w:numFmt w:val="decimal"/>
      <w:lvlText w:val="%7."/>
      <w:lvlJc w:val="left"/>
      <w:pPr>
        <w:ind w:left="3286" w:hanging="420"/>
      </w:pPr>
    </w:lvl>
    <w:lvl w:ilvl="7" w:tentative="0">
      <w:start w:val="1"/>
      <w:numFmt w:val="lowerLetter"/>
      <w:lvlText w:val="%8)"/>
      <w:lvlJc w:val="left"/>
      <w:pPr>
        <w:ind w:left="3706" w:hanging="420"/>
      </w:pPr>
    </w:lvl>
    <w:lvl w:ilvl="8" w:tentative="0">
      <w:start w:val="1"/>
      <w:numFmt w:val="lowerRoman"/>
      <w:lvlText w:val="%9."/>
      <w:lvlJc w:val="right"/>
      <w:pPr>
        <w:ind w:left="4126" w:hanging="420"/>
      </w:pPr>
    </w:lvl>
  </w:abstractNum>
  <w:abstractNum w:abstractNumId="5">
    <w:nsid w:val="34496BFC"/>
    <w:multiLevelType w:val="singleLevel"/>
    <w:tmpl w:val="34496BFC"/>
    <w:lvl w:ilvl="0" w:tentative="0">
      <w:start w:val="2"/>
      <w:numFmt w:val="decimal"/>
      <w:suff w:val="space"/>
      <w:lvlText w:val="%1."/>
      <w:lvlJc w:val="left"/>
    </w:lvl>
  </w:abstractNum>
  <w:abstractNum w:abstractNumId="6">
    <w:nsid w:val="420C153B"/>
    <w:multiLevelType w:val="multilevel"/>
    <w:tmpl w:val="420C153B"/>
    <w:lvl w:ilvl="0" w:tentative="0">
      <w:start w:val="1"/>
      <w:numFmt w:val="decimal"/>
      <w:pStyle w:val="1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59ADCABA"/>
    <w:multiLevelType w:val="multilevel"/>
    <w:tmpl w:val="59ADCABA"/>
    <w:lvl w:ilvl="0" w:tentative="0">
      <w:start w:val="1"/>
      <w:numFmt w:val="decimal"/>
      <w:lvlText w:val="（%1）"/>
      <w:lvlJc w:val="left"/>
      <w:pPr>
        <w:ind w:left="382" w:hanging="710"/>
        <w:jc w:val="left"/>
      </w:pPr>
      <w:rPr>
        <w:rFonts w:hint="default" w:ascii="宋体" w:hAnsi="宋体" w:eastAsia="宋体" w:cs="宋体"/>
        <w:b w:val="0"/>
        <w:bCs w:val="0"/>
        <w:i w:val="0"/>
        <w:iCs w:val="0"/>
        <w:spacing w:val="-1"/>
        <w:w w:val="100"/>
        <w:sz w:val="24"/>
        <w:szCs w:val="24"/>
        <w:lang w:val="en-US" w:eastAsia="zh-CN" w:bidi="ar-SA"/>
      </w:rPr>
    </w:lvl>
    <w:lvl w:ilvl="1" w:tentative="0">
      <w:start w:val="0"/>
      <w:numFmt w:val="bullet"/>
      <w:lvlText w:val="•"/>
      <w:lvlJc w:val="left"/>
      <w:pPr>
        <w:ind w:left="1220" w:hanging="710"/>
      </w:pPr>
      <w:rPr>
        <w:rFonts w:hint="default"/>
        <w:lang w:val="en-US" w:eastAsia="zh-CN" w:bidi="ar-SA"/>
      </w:rPr>
    </w:lvl>
    <w:lvl w:ilvl="2" w:tentative="0">
      <w:start w:val="0"/>
      <w:numFmt w:val="bullet"/>
      <w:lvlText w:val="•"/>
      <w:lvlJc w:val="left"/>
      <w:pPr>
        <w:ind w:left="2061" w:hanging="710"/>
      </w:pPr>
      <w:rPr>
        <w:rFonts w:hint="default"/>
        <w:lang w:val="en-US" w:eastAsia="zh-CN" w:bidi="ar-SA"/>
      </w:rPr>
    </w:lvl>
    <w:lvl w:ilvl="3" w:tentative="0">
      <w:start w:val="0"/>
      <w:numFmt w:val="bullet"/>
      <w:lvlText w:val="•"/>
      <w:lvlJc w:val="left"/>
      <w:pPr>
        <w:ind w:left="2902" w:hanging="710"/>
      </w:pPr>
      <w:rPr>
        <w:rFonts w:hint="default"/>
        <w:lang w:val="en-US" w:eastAsia="zh-CN" w:bidi="ar-SA"/>
      </w:rPr>
    </w:lvl>
    <w:lvl w:ilvl="4" w:tentative="0">
      <w:start w:val="0"/>
      <w:numFmt w:val="bullet"/>
      <w:lvlText w:val="•"/>
      <w:lvlJc w:val="left"/>
      <w:pPr>
        <w:ind w:left="3742" w:hanging="710"/>
      </w:pPr>
      <w:rPr>
        <w:rFonts w:hint="default"/>
        <w:lang w:val="en-US" w:eastAsia="zh-CN" w:bidi="ar-SA"/>
      </w:rPr>
    </w:lvl>
    <w:lvl w:ilvl="5" w:tentative="0">
      <w:start w:val="0"/>
      <w:numFmt w:val="bullet"/>
      <w:lvlText w:val="•"/>
      <w:lvlJc w:val="left"/>
      <w:pPr>
        <w:ind w:left="4583" w:hanging="710"/>
      </w:pPr>
      <w:rPr>
        <w:rFonts w:hint="default"/>
        <w:lang w:val="en-US" w:eastAsia="zh-CN" w:bidi="ar-SA"/>
      </w:rPr>
    </w:lvl>
    <w:lvl w:ilvl="6" w:tentative="0">
      <w:start w:val="0"/>
      <w:numFmt w:val="bullet"/>
      <w:lvlText w:val="•"/>
      <w:lvlJc w:val="left"/>
      <w:pPr>
        <w:ind w:left="5424" w:hanging="710"/>
      </w:pPr>
      <w:rPr>
        <w:rFonts w:hint="default"/>
        <w:lang w:val="en-US" w:eastAsia="zh-CN" w:bidi="ar-SA"/>
      </w:rPr>
    </w:lvl>
    <w:lvl w:ilvl="7" w:tentative="0">
      <w:start w:val="0"/>
      <w:numFmt w:val="bullet"/>
      <w:lvlText w:val="•"/>
      <w:lvlJc w:val="left"/>
      <w:pPr>
        <w:ind w:left="6265" w:hanging="710"/>
      </w:pPr>
      <w:rPr>
        <w:rFonts w:hint="default"/>
        <w:lang w:val="en-US" w:eastAsia="zh-CN" w:bidi="ar-SA"/>
      </w:rPr>
    </w:lvl>
    <w:lvl w:ilvl="8" w:tentative="0">
      <w:start w:val="0"/>
      <w:numFmt w:val="bullet"/>
      <w:lvlText w:val="•"/>
      <w:lvlJc w:val="left"/>
      <w:pPr>
        <w:ind w:left="7105" w:hanging="710"/>
      </w:pPr>
      <w:rPr>
        <w:rFonts w:hint="default"/>
        <w:lang w:val="en-US" w:eastAsia="zh-CN" w:bidi="ar-SA"/>
      </w:rPr>
    </w:lvl>
  </w:abstractNum>
  <w:abstractNum w:abstractNumId="8">
    <w:nsid w:val="7CB464D5"/>
    <w:multiLevelType w:val="multilevel"/>
    <w:tmpl w:val="7CB464D5"/>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6"/>
  </w:num>
  <w:num w:numId="2">
    <w:abstractNumId w:val="4"/>
  </w:num>
  <w:num w:numId="3">
    <w:abstractNumId w:val="5"/>
  </w:num>
  <w:num w:numId="4">
    <w:abstractNumId w:val="3"/>
  </w:num>
  <w:num w:numId="5">
    <w:abstractNumId w:val="2"/>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E9"/>
    <w:rsid w:val="00060203"/>
    <w:rsid w:val="000E1627"/>
    <w:rsid w:val="001E5060"/>
    <w:rsid w:val="00543C43"/>
    <w:rsid w:val="006B7EE9"/>
    <w:rsid w:val="00B67487"/>
    <w:rsid w:val="00EE47B9"/>
    <w:rsid w:val="046B5540"/>
    <w:rsid w:val="05054A2A"/>
    <w:rsid w:val="2F0B4A2F"/>
    <w:rsid w:val="3CE16174"/>
    <w:rsid w:val="3FD61D16"/>
    <w:rsid w:val="621C794C"/>
    <w:rsid w:val="6BCB7AEC"/>
    <w:rsid w:val="754668BB"/>
    <w:rsid w:val="7C88405F"/>
    <w:rsid w:val="7D67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1"/>
    <w:pPr>
      <w:spacing w:line="360" w:lineRule="exact"/>
      <w:ind w:left="20"/>
      <w:outlineLvl w:val="0"/>
    </w:pPr>
    <w:rPr>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Body Text Indent"/>
    <w:basedOn w:val="1"/>
    <w:qFormat/>
    <w:uiPriority w:val="0"/>
    <w:pPr>
      <w:adjustRightInd w:val="0"/>
      <w:spacing w:after="120" w:line="360" w:lineRule="atLeast"/>
      <w:ind w:left="420" w:leftChars="200"/>
      <w:textAlignment w:val="baseline"/>
    </w:pPr>
    <w:rPr>
      <w:rFonts w:ascii="Times New Roman" w:hAnsi="Times New Roman" w:cs="Times New Roman"/>
      <w:sz w:val="24"/>
      <w:szCs w:val="20"/>
    </w:rPr>
  </w:style>
  <w:style w:type="paragraph" w:styleId="6">
    <w:name w:val="List Continue"/>
    <w:basedOn w:val="1"/>
    <w:qFormat/>
    <w:uiPriority w:val="0"/>
    <w:pPr>
      <w:adjustRightInd w:val="0"/>
      <w:spacing w:after="120" w:line="360" w:lineRule="atLeast"/>
      <w:ind w:left="420" w:leftChars="200"/>
      <w:textAlignment w:val="baseline"/>
    </w:pPr>
    <w:rPr>
      <w:rFonts w:ascii="Times New Roman" w:hAnsi="Times New Roman" w:cs="Times New Roman"/>
      <w:sz w:val="24"/>
      <w:szCs w:val="20"/>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styleId="15">
    <w:name w:val="List Paragraph"/>
    <w:basedOn w:val="1"/>
    <w:qFormat/>
    <w:uiPriority w:val="1"/>
    <w:pPr>
      <w:spacing w:before="156"/>
      <w:ind w:left="381" w:firstLine="280"/>
      <w:jc w:val="both"/>
    </w:pPr>
  </w:style>
  <w:style w:type="paragraph" w:customStyle="1" w:styleId="16">
    <w:name w:val="样式1"/>
    <w:basedOn w:val="1"/>
    <w:qFormat/>
    <w:uiPriority w:val="0"/>
    <w:pPr>
      <w:numPr>
        <w:ilvl w:val="0"/>
        <w:numId w:val="1"/>
      </w:numPr>
      <w:adjustRightInd w:val="0"/>
      <w:textAlignment w:val="baseline"/>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4079</Words>
  <Characters>4198</Characters>
  <Lines>39</Lines>
  <Paragraphs>11</Paragraphs>
  <TotalTime>14</TotalTime>
  <ScaleCrop>false</ScaleCrop>
  <LinksUpToDate>false</LinksUpToDate>
  <CharactersWithSpaces>5263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2025-06-10T02:15:00Z</dcterms:created>
  <dc:creator>Admin</dc:creator>
  <cp:lastModifiedBy>余墨</cp:lastModifiedBy>
  <dcterms:modified xsi:type="dcterms:W3CDTF">2025-06-23T07:06:36Z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eyJoZGlkIjoiMTY3Y2U4MDNkNmIwNDYxY2M1YWFjMjAzN2MzMGYxNDAiLCJ1c2VySWQiOiI1NTExMTU3NTMifQ==</vt:lpwstr>
  </property>
  <property fmtid="{D5CDD505-2E9C-101B-9397-08002B2CF9AE}" pid="4" name="ICV">
    <vt:lpwstr>F326466D76BA41D1A7413ED67E83F4DD_12</vt:lpwstr>
  </property>
</Properties>
</file>